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5700FD00" w:rsidR="00423054" w:rsidRPr="00E50346" w:rsidRDefault="004D5855" w:rsidP="00D6051F">
      <w:pPr>
        <w:pStyle w:val="Heading"/>
      </w:pPr>
      <w:r>
        <w:t>A Clinical Conundrum: The Use of Chemotherapy During Pregnancy</w:t>
      </w:r>
    </w:p>
    <w:p w14:paraId="0D0DC3CD" w14:textId="349E95C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D5855">
        <w:rPr>
          <w:color w:val="595959" w:themeColor="text1" w:themeTint="A6"/>
        </w:rPr>
        <w:t>December 3, 2020</w:t>
      </w:r>
    </w:p>
    <w:p w14:paraId="641D3E3A" w14:textId="3284A26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D5855">
        <w:rPr>
          <w:color w:val="595959" w:themeColor="text1" w:themeTint="A6"/>
        </w:rPr>
        <w:t>Bailey Wise,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3C2D2E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4D5855">
        <w:rPr>
          <w:rFonts w:cs="Arial"/>
          <w:b/>
          <w:color w:val="595959" w:themeColor="text1" w:themeTint="A6"/>
          <w:szCs w:val="20"/>
        </w:rPr>
        <w:t xml:space="preserve"> January 18, 2021</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4C9D7434" w:rsidR="008730EB" w:rsidRPr="008730EB" w:rsidRDefault="00DD4388"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4C7C9EE0" w:rsidR="0035174D" w:rsidRPr="00145C63" w:rsidRDefault="004D5855"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the epidemiology of cancer in pregnancy and how these incidences may be on the rise</w:t>
      </w:r>
    </w:p>
    <w:p w14:paraId="193176A5" w14:textId="3F861524" w:rsidR="004A294A" w:rsidRPr="00145C63" w:rsidRDefault="004D5855"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Review associated terminology, course of pregnancy, and complications of cancer treatment</w:t>
      </w:r>
    </w:p>
    <w:p w14:paraId="19A14A12" w14:textId="70A233C7" w:rsidR="004A294A" w:rsidRPr="00145C63" w:rsidRDefault="004D5855"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Determine therapies that should not be utilized for cancer in pregnancy</w:t>
      </w:r>
    </w:p>
    <w:p w14:paraId="5BA35BDF" w14:textId="5C4361A6" w:rsidR="0013180C" w:rsidRPr="00145C63" w:rsidRDefault="004D5855" w:rsidP="0013180C">
      <w:pPr>
        <w:pStyle w:val="ListParagraph"/>
        <w:numPr>
          <w:ilvl w:val="0"/>
          <w:numId w:val="40"/>
        </w:numPr>
        <w:ind w:left="360"/>
        <w:rPr>
          <w:color w:val="595959" w:themeColor="text1" w:themeTint="A6"/>
        </w:rPr>
      </w:pPr>
      <w:r>
        <w:rPr>
          <w:color w:val="595959" w:themeColor="text1" w:themeTint="A6"/>
        </w:rPr>
        <w:t>Evaluate the literature on therapies deemed most safe for pregnant cancer patients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7C9E25EE" w:rsidR="0013180C" w:rsidRPr="00145C63" w:rsidRDefault="004D5855"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brand and generic names of chemotherapeutic agents</w:t>
      </w:r>
    </w:p>
    <w:p w14:paraId="25EBC96A" w14:textId="7D8C14E0" w:rsidR="0013180C" w:rsidRPr="00145C63" w:rsidRDefault="004D5855"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Review the hazardous category for storage and safety precautions for handling chemotherapy agents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1E02F1DE"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DD4388">
        <w:rPr>
          <w:rFonts w:cs="Arial"/>
          <w:color w:val="595959" w:themeColor="text1" w:themeTint="A6"/>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C295AB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6C714A">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DD4388">
        <w:rPr>
          <w:rFonts w:cs="Arial"/>
          <w:color w:val="595959" w:themeColor="text1" w:themeTint="A6"/>
        </w:rPr>
        <w:t>224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59B58368"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6C714A">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DD4388">
        <w:rPr>
          <w:rFonts w:cs="Arial"/>
          <w:color w:val="595959" w:themeColor="text1" w:themeTint="A6"/>
        </w:rPr>
        <w:t>224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75458D26" w14:textId="77777777" w:rsidR="006C714A" w:rsidRDefault="006C714A" w:rsidP="00DD68D3">
      <w:pPr>
        <w:pStyle w:val="Heading3"/>
        <w:spacing w:before="0"/>
        <w:rPr>
          <w:rFonts w:cs="Arial"/>
          <w:b w:val="0"/>
          <w:bCs w:val="0"/>
          <w:color w:val="01ADAB"/>
          <w:sz w:val="24"/>
        </w:rPr>
      </w:pPr>
    </w:p>
    <w:p w14:paraId="01680F72" w14:textId="68147E7E"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5710EBF" w:rsidR="00CB449D" w:rsidRPr="00145C63" w:rsidRDefault="00DD4388" w:rsidP="00DD68D3">
      <w:pPr>
        <w:rPr>
          <w:b/>
          <w:color w:val="595959" w:themeColor="text1" w:themeTint="A6"/>
        </w:rPr>
      </w:pPr>
      <w:r>
        <w:rPr>
          <w:b/>
          <w:color w:val="595959" w:themeColor="text1" w:themeTint="A6"/>
        </w:rPr>
        <w:t>Breanne Peyton-Thomas, PharmD, BCOP</w:t>
      </w:r>
    </w:p>
    <w:p w14:paraId="529DCE50" w14:textId="5F92A5B6" w:rsidR="00CB449D" w:rsidRPr="00145C63" w:rsidRDefault="00DD4388" w:rsidP="00DD68D3">
      <w:pPr>
        <w:rPr>
          <w:color w:val="595959" w:themeColor="text1" w:themeTint="A6"/>
        </w:rPr>
      </w:pPr>
      <w:r>
        <w:rPr>
          <w:color w:val="595959" w:themeColor="text1" w:themeTint="A6"/>
        </w:rPr>
        <w:t>Clinical Pharmacy Specialist, Bone Marrow Transplant</w:t>
      </w:r>
    </w:p>
    <w:p w14:paraId="0B00B718" w14:textId="074F1837" w:rsidR="00CB449D" w:rsidRPr="00145C63" w:rsidRDefault="00DD4388" w:rsidP="00DD68D3">
      <w:pPr>
        <w:rPr>
          <w:color w:val="595959" w:themeColor="text1" w:themeTint="A6"/>
        </w:rPr>
      </w:pPr>
      <w:r>
        <w:rPr>
          <w:color w:val="595959" w:themeColor="text1" w:themeTint="A6"/>
        </w:rPr>
        <w:t>Ochsner Medical Center</w:t>
      </w:r>
    </w:p>
    <w:p w14:paraId="357CDA01" w14:textId="77777777" w:rsidR="00CB449D" w:rsidRPr="00CB449D" w:rsidRDefault="00CB449D" w:rsidP="00DD68D3">
      <w:pPr>
        <w:rPr>
          <w:color w:val="7F7F7F" w:themeColor="text1" w:themeTint="80"/>
        </w:rPr>
      </w:pPr>
    </w:p>
    <w:p w14:paraId="11C41A61" w14:textId="050BC87A" w:rsidR="00CB449D" w:rsidRPr="00145C63" w:rsidRDefault="00DD4388" w:rsidP="00DD68D3">
      <w:pPr>
        <w:rPr>
          <w:b/>
          <w:color w:val="595959" w:themeColor="text1" w:themeTint="A6"/>
        </w:rPr>
      </w:pPr>
      <w:r>
        <w:rPr>
          <w:b/>
          <w:color w:val="595959" w:themeColor="text1" w:themeTint="A6"/>
        </w:rPr>
        <w:t>Bailey Wise, PharmD, BCPS</w:t>
      </w:r>
    </w:p>
    <w:p w14:paraId="2B34AFB1" w14:textId="38EC701C" w:rsidR="00CB449D" w:rsidRPr="00145C63" w:rsidRDefault="00DD4388" w:rsidP="00DD68D3">
      <w:pPr>
        <w:rPr>
          <w:color w:val="595959" w:themeColor="text1" w:themeTint="A6"/>
        </w:rPr>
      </w:pPr>
      <w:r>
        <w:rPr>
          <w:color w:val="595959" w:themeColor="text1" w:themeTint="A6"/>
        </w:rPr>
        <w:t>Clinical Pharmacist</w:t>
      </w:r>
    </w:p>
    <w:p w14:paraId="466F06E0" w14:textId="77777777" w:rsidR="00DD4388" w:rsidRPr="00145C63" w:rsidRDefault="00DD4388" w:rsidP="00DD4388">
      <w:pPr>
        <w:rPr>
          <w:color w:val="595959" w:themeColor="text1" w:themeTint="A6"/>
        </w:rPr>
      </w:pPr>
      <w:r>
        <w:rPr>
          <w:color w:val="595959" w:themeColor="text1" w:themeTint="A6"/>
        </w:rPr>
        <w:t>Ochsner Medical Center</w:t>
      </w:r>
    </w:p>
    <w:p w14:paraId="2E4B3623" w14:textId="77777777" w:rsidR="00CB449D" w:rsidRPr="00145C63" w:rsidRDefault="00CB449D" w:rsidP="00DD68D3">
      <w:pPr>
        <w:rPr>
          <w:color w:val="595959" w:themeColor="text1" w:themeTint="A6"/>
        </w:rPr>
      </w:pPr>
    </w:p>
    <w:p w14:paraId="1668AFD0" w14:textId="14364626" w:rsidR="00CB449D" w:rsidRPr="00145C63" w:rsidRDefault="00DD4388" w:rsidP="00DD68D3">
      <w:pPr>
        <w:rPr>
          <w:b/>
          <w:color w:val="595959" w:themeColor="text1" w:themeTint="A6"/>
        </w:rPr>
      </w:pPr>
      <w:r>
        <w:rPr>
          <w:b/>
          <w:color w:val="595959" w:themeColor="text1" w:themeTint="A6"/>
        </w:rPr>
        <w:t>Amanda Chambers, PharmD</w:t>
      </w:r>
    </w:p>
    <w:p w14:paraId="492D82E6" w14:textId="559172D8" w:rsidR="00CB449D" w:rsidRPr="00145C63" w:rsidRDefault="00DD4388" w:rsidP="00DD68D3">
      <w:pPr>
        <w:rPr>
          <w:color w:val="595959" w:themeColor="text1" w:themeTint="A6"/>
        </w:rPr>
      </w:pPr>
      <w:r>
        <w:rPr>
          <w:color w:val="595959" w:themeColor="text1" w:themeTint="A6"/>
        </w:rPr>
        <w:t>PGY-1 Pharmacy Resident</w:t>
      </w:r>
    </w:p>
    <w:p w14:paraId="2C67A6ED" w14:textId="77777777" w:rsidR="00DD4388" w:rsidRPr="00145C63" w:rsidRDefault="00DD4388" w:rsidP="00DD4388">
      <w:pPr>
        <w:rPr>
          <w:color w:val="595959" w:themeColor="text1" w:themeTint="A6"/>
        </w:rPr>
      </w:pPr>
      <w:r>
        <w:rPr>
          <w:color w:val="595959" w:themeColor="text1" w:themeTint="A6"/>
        </w:rPr>
        <w:t>Ochsner Medical Center</w:t>
      </w:r>
    </w:p>
    <w:p w14:paraId="0B0D8A21" w14:textId="77777777" w:rsidR="00CB449D" w:rsidRPr="00145C63" w:rsidRDefault="00CB449D" w:rsidP="00DD68D3">
      <w:pPr>
        <w:rPr>
          <w:color w:val="595959" w:themeColor="text1" w:themeTint="A6"/>
        </w:rPr>
      </w:pPr>
    </w:p>
    <w:p w14:paraId="30F378A1" w14:textId="47EFA920"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2759999" w14:textId="77777777" w:rsidR="00DD4388" w:rsidRPr="00266041" w:rsidRDefault="00DD4388" w:rsidP="00DD4388">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24927CB8" w14:textId="77777777" w:rsidR="00DD4388" w:rsidRPr="00266041" w:rsidRDefault="00DD4388" w:rsidP="00DD4388">
      <w:pPr>
        <w:rPr>
          <w:rFonts w:cs="Arial"/>
          <w:color w:val="595959" w:themeColor="text1" w:themeTint="A6"/>
        </w:rPr>
      </w:pPr>
      <w:r w:rsidRPr="00266041">
        <w:rPr>
          <w:rFonts w:cs="Arial"/>
          <w:color w:val="595959" w:themeColor="text1" w:themeTint="A6"/>
        </w:rPr>
        <w:t>PI Program Director, Pharmacy</w:t>
      </w:r>
    </w:p>
    <w:p w14:paraId="22C75552" w14:textId="77777777" w:rsidR="00DD4388" w:rsidRDefault="00DD4388" w:rsidP="00DD4388">
      <w:pPr>
        <w:rPr>
          <w:rFonts w:cs="Arial"/>
          <w:color w:val="595959" w:themeColor="text1" w:themeTint="A6"/>
        </w:rPr>
      </w:pPr>
      <w:r w:rsidRPr="00266041">
        <w:rPr>
          <w:rFonts w:cs="Arial"/>
          <w:color w:val="595959" w:themeColor="text1" w:themeTint="A6"/>
        </w:rPr>
        <w:t>Vizient</w:t>
      </w:r>
    </w:p>
    <w:p w14:paraId="21C46B0A" w14:textId="77777777" w:rsidR="00CB449D" w:rsidRPr="00145C63" w:rsidRDefault="00CB449D" w:rsidP="00DD68D3">
      <w:pPr>
        <w:rPr>
          <w:color w:val="595959" w:themeColor="text1" w:themeTint="A6"/>
        </w:rPr>
      </w:pPr>
    </w:p>
    <w:p w14:paraId="7E02880C" w14:textId="2C51011A"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5C07984D" w14:textId="77777777" w:rsidR="00DD4388" w:rsidRPr="00145C63" w:rsidRDefault="00DD4388" w:rsidP="00DD4388">
      <w:pPr>
        <w:rPr>
          <w:b/>
          <w:color w:val="595959" w:themeColor="text1" w:themeTint="A6"/>
        </w:rPr>
      </w:pPr>
      <w:r>
        <w:rPr>
          <w:b/>
          <w:color w:val="595959" w:themeColor="text1" w:themeTint="A6"/>
        </w:rPr>
        <w:t>Amanda Chambers, PharmD</w:t>
      </w:r>
    </w:p>
    <w:p w14:paraId="2A6AAAF3" w14:textId="77777777" w:rsidR="00DD4388" w:rsidRPr="00145C63" w:rsidRDefault="00DD4388" w:rsidP="00DD4388">
      <w:pPr>
        <w:rPr>
          <w:color w:val="595959" w:themeColor="text1" w:themeTint="A6"/>
        </w:rPr>
      </w:pPr>
      <w:r>
        <w:rPr>
          <w:color w:val="595959" w:themeColor="text1" w:themeTint="A6"/>
        </w:rPr>
        <w:t>PGY-1 Pharmacy Resident</w:t>
      </w:r>
    </w:p>
    <w:p w14:paraId="592CF21C" w14:textId="77777777" w:rsidR="00DD4388" w:rsidRPr="00145C63" w:rsidRDefault="00DD4388" w:rsidP="00DD4388">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5855"/>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C714A"/>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4388"/>
    <w:rsid w:val="00DD68D3"/>
    <w:rsid w:val="00DE18AA"/>
    <w:rsid w:val="00DE3426"/>
    <w:rsid w:val="00DF65D5"/>
    <w:rsid w:val="00E435CD"/>
    <w:rsid w:val="00E47D10"/>
    <w:rsid w:val="00E50346"/>
    <w:rsid w:val="00E53703"/>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6D2"/>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SourceDataModel Name="System" TargetDataSourceId="00b80028-d226-4a39-9a19-6787589aad19"/>
</file>

<file path=customXml/item15.xml><?xml version="1.0" encoding="utf-8"?>
<AllWordPDs>
</AllWordPDs>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DocPartTree/>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AD_HOC" displayName="AD_HOC" id="9426ea6f-1b24-4683-bca3-85d71f6375fd" isdomainofvalue="False" dataSourceId="80be7e5f-6e71-448c-9228-23264555308c"/>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AllExternalAdhocVariableMapping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UsageMapping/>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ourceDataModel Name="AD_HOC" TargetDataSourceId="80be7e5f-6e71-448c-9228-23264555308c"/>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AllMetadata/>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cp:revision>
  <cp:lastPrinted>2015-12-22T16:01:00Z</cp:lastPrinted>
  <dcterms:created xsi:type="dcterms:W3CDTF">2020-11-10T18:14:00Z</dcterms:created>
  <dcterms:modified xsi:type="dcterms:W3CDTF">2020-11-10T18:14:00Z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