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79B2A4F" w14:textId="77777777" w:rsidR="003A74BA" w:rsidRDefault="003A74BA" w:rsidP="004A294A">
      <w:pPr>
        <w:pStyle w:val="BodyText1"/>
        <w:rPr>
          <w:rFonts w:eastAsiaTheme="majorEastAsia" w:cstheme="majorBidi"/>
          <w:b/>
          <w:bCs/>
          <w:color w:val="01ADAB" w:themeColor="accent4"/>
          <w:sz w:val="28"/>
          <w:szCs w:val="28"/>
        </w:rPr>
      </w:pPr>
      <w:r w:rsidRPr="003A74BA">
        <w:rPr>
          <w:rFonts w:eastAsiaTheme="majorEastAsia" w:cstheme="majorBidi"/>
          <w:b/>
          <w:bCs/>
          <w:color w:val="01ADAB" w:themeColor="accent4"/>
          <w:sz w:val="28"/>
          <w:szCs w:val="28"/>
        </w:rPr>
        <w:t>Vizient Cancer Center Network Meeting 2021</w:t>
      </w:r>
    </w:p>
    <w:p w14:paraId="0D0DC3CD" w14:textId="1A5C4981" w:rsidR="00423054" w:rsidRPr="00145C63" w:rsidRDefault="00155E54" w:rsidP="004A294A">
      <w:pPr>
        <w:pStyle w:val="BodyText1"/>
        <w:rPr>
          <w:color w:val="595959" w:themeColor="text1" w:themeTint="A6"/>
        </w:rPr>
      </w:pPr>
      <w:r w:rsidRPr="00145C63">
        <w:rPr>
          <w:color w:val="595959" w:themeColor="text1" w:themeTint="A6"/>
        </w:rPr>
        <w:t>Activity date</w:t>
      </w:r>
      <w:r w:rsidR="003A74BA">
        <w:rPr>
          <w:color w:val="595959" w:themeColor="text1" w:themeTint="A6"/>
        </w:rPr>
        <w:t>(s)</w:t>
      </w:r>
      <w:r w:rsidR="0013180C" w:rsidRPr="00145C63">
        <w:rPr>
          <w:color w:val="595959" w:themeColor="text1" w:themeTint="A6"/>
        </w:rPr>
        <w:t xml:space="preserve">: </w:t>
      </w:r>
      <w:r w:rsidR="003A74BA">
        <w:rPr>
          <w:color w:val="595959" w:themeColor="text1" w:themeTint="A6"/>
        </w:rPr>
        <w:t>November 1,3,4 and 8, 2021</w:t>
      </w:r>
    </w:p>
    <w:p w14:paraId="641D3E3A" w14:textId="4CDF8F7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A74BA">
        <w:rPr>
          <w:color w:val="595959" w:themeColor="text1" w:themeTint="A6"/>
        </w:rPr>
        <w:t>Adam Zuckerman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C3A9DA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A74BA">
        <w:rPr>
          <w:rFonts w:cs="Arial"/>
          <w:b/>
          <w:color w:val="595959" w:themeColor="text1" w:themeTint="A6"/>
          <w:szCs w:val="20"/>
        </w:rPr>
        <w:t>December 16, 2021</w:t>
      </w:r>
      <w:r w:rsidR="00BE7633">
        <w:rPr>
          <w:rFonts w:cs="Arial"/>
          <w:b/>
          <w:color w:val="595959" w:themeColor="text1" w:themeTint="A6"/>
          <w:szCs w:val="20"/>
        </w:rPr>
        <w:t>.</w:t>
      </w:r>
    </w:p>
    <w:p w14:paraId="03A41A56" w14:textId="622C18C9"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3A74BA">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5000"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10070"/>
      </w:tblGrid>
      <w:tr w:rsidR="003A74BA" w:rsidRPr="003A74BA" w14:paraId="7686FEFF" w14:textId="77777777" w:rsidTr="003A74BA">
        <w:trPr>
          <w:trHeight w:val="345"/>
        </w:trPr>
        <w:tc>
          <w:tcPr>
            <w:tcW w:w="5000" w:type="pct"/>
            <w:shd w:val="clear" w:color="auto" w:fill="D9D9D9"/>
          </w:tcPr>
          <w:p w14:paraId="60ECC679" w14:textId="77777777" w:rsidR="003A74BA" w:rsidRPr="003A74BA" w:rsidRDefault="003A74BA" w:rsidP="00BD3238">
            <w:pPr>
              <w:spacing w:line="276" w:lineRule="auto"/>
              <w:rPr>
                <w:rFonts w:cs="Arial"/>
                <w:color w:val="696969" w:themeColor="text2"/>
                <w:szCs w:val="20"/>
              </w:rPr>
            </w:pPr>
            <w:r w:rsidRPr="003A74BA">
              <w:rPr>
                <w:rFonts w:cs="Arial"/>
                <w:color w:val="696969" w:themeColor="text2"/>
                <w:szCs w:val="20"/>
              </w:rPr>
              <w:t>November 1, 2021 - Vizient Cancer Center Network Meeting 2021 - Incorporating the voice of the patient, a patient-focused approach to care design – 1.00 Contact Hour for Physician and General CEU</w:t>
            </w:r>
          </w:p>
        </w:tc>
      </w:tr>
      <w:tr w:rsidR="003A74BA" w:rsidRPr="003A74BA" w14:paraId="5368C92D" w14:textId="77777777" w:rsidTr="003A74BA">
        <w:trPr>
          <w:trHeight w:val="84"/>
        </w:trPr>
        <w:tc>
          <w:tcPr>
            <w:tcW w:w="5000" w:type="pct"/>
          </w:tcPr>
          <w:p w14:paraId="33F1842F" w14:textId="77777777" w:rsidR="003A74BA" w:rsidRPr="003A74BA" w:rsidRDefault="003A74BA" w:rsidP="00BD3238">
            <w:pPr>
              <w:rPr>
                <w:rFonts w:asciiTheme="minorHAnsi" w:eastAsia="Calibri" w:hAnsiTheme="minorHAnsi" w:cstheme="minorHAnsi"/>
                <w:color w:val="696969"/>
                <w:szCs w:val="20"/>
              </w:rPr>
            </w:pPr>
            <w:bookmarkStart w:id="1" w:name="_Hlk81235142"/>
            <w:r w:rsidRPr="003A74BA">
              <w:rPr>
                <w:rFonts w:asciiTheme="minorHAnsi" w:eastAsia="Calibri" w:hAnsiTheme="minorHAnsi" w:cstheme="minorHAnsi"/>
                <w:color w:val="696969"/>
                <w:szCs w:val="20"/>
              </w:rPr>
              <w:t>Illustrate a model for implementing patient-centric care solutions</w:t>
            </w:r>
          </w:p>
        </w:tc>
      </w:tr>
      <w:tr w:rsidR="003A74BA" w:rsidRPr="003A74BA" w14:paraId="2E1EC190" w14:textId="77777777" w:rsidTr="003A74BA">
        <w:trPr>
          <w:trHeight w:val="345"/>
        </w:trPr>
        <w:tc>
          <w:tcPr>
            <w:tcW w:w="5000" w:type="pct"/>
            <w:shd w:val="clear" w:color="auto" w:fill="D9D9D9" w:themeFill="background1" w:themeFillShade="D9"/>
          </w:tcPr>
          <w:p w14:paraId="75FAB5D6" w14:textId="77777777" w:rsidR="003A74BA" w:rsidRPr="003A74BA" w:rsidRDefault="003A74BA" w:rsidP="00BD3238">
            <w:pPr>
              <w:spacing w:line="276" w:lineRule="auto"/>
              <w:rPr>
                <w:rFonts w:cs="Arial"/>
                <w:color w:val="696969" w:themeColor="text2"/>
                <w:szCs w:val="20"/>
              </w:rPr>
            </w:pPr>
            <w:r w:rsidRPr="003A74BA">
              <w:rPr>
                <w:rFonts w:cs="Arial"/>
                <w:color w:val="696969" w:themeColor="text2"/>
                <w:szCs w:val="20"/>
              </w:rPr>
              <w:t>November 3, 2021 - Vizient Cancer Center Network Meeting 2021 - Destination Medicine, Expanding the Sphere of Influence in Oncology Care – 1.00 Contact Hour for Physician and General CEU</w:t>
            </w:r>
          </w:p>
        </w:tc>
      </w:tr>
      <w:tr w:rsidR="003A74BA" w:rsidRPr="003A74BA" w14:paraId="7A85C01D" w14:textId="77777777" w:rsidTr="003A74BA">
        <w:trPr>
          <w:trHeight w:val="219"/>
        </w:trPr>
        <w:tc>
          <w:tcPr>
            <w:tcW w:w="5000" w:type="pct"/>
          </w:tcPr>
          <w:p w14:paraId="6CF47DA9"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Explain the domestic an international landscape for oncology destination services</w:t>
            </w:r>
          </w:p>
        </w:tc>
      </w:tr>
      <w:tr w:rsidR="003A74BA" w:rsidRPr="003A74BA" w14:paraId="372CC6AE" w14:textId="77777777" w:rsidTr="003A74BA">
        <w:trPr>
          <w:trHeight w:val="255"/>
        </w:trPr>
        <w:tc>
          <w:tcPr>
            <w:tcW w:w="5000" w:type="pct"/>
          </w:tcPr>
          <w:p w14:paraId="78282553"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Categorize the key enabling strategies and sphere of influence factors for destination services growth</w:t>
            </w:r>
          </w:p>
        </w:tc>
      </w:tr>
      <w:tr w:rsidR="003A74BA" w:rsidRPr="003A74BA" w14:paraId="5A6E4B1E" w14:textId="77777777" w:rsidTr="003A74BA">
        <w:trPr>
          <w:trHeight w:val="408"/>
        </w:trPr>
        <w:tc>
          <w:tcPr>
            <w:tcW w:w="5000" w:type="pct"/>
            <w:shd w:val="clear" w:color="auto" w:fill="D9D9D9" w:themeFill="background1" w:themeFillShade="D9"/>
          </w:tcPr>
          <w:p w14:paraId="4BCEDFD8"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November 4, 2021 – Vizient Cancer Center Network Meeting 2021 - Oncology-at-home care models – 1.00 Contact Hours for Physician and General CEU</w:t>
            </w:r>
          </w:p>
        </w:tc>
      </w:tr>
      <w:tr w:rsidR="003A74BA" w:rsidRPr="003A74BA" w14:paraId="6724B7D4" w14:textId="77777777" w:rsidTr="003A74BA">
        <w:trPr>
          <w:trHeight w:val="174"/>
        </w:trPr>
        <w:tc>
          <w:tcPr>
            <w:tcW w:w="5000" w:type="pct"/>
          </w:tcPr>
          <w:p w14:paraId="54449C15"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Describe models for delivering oncology care services in a safe environment in the patient’s home setting</w:t>
            </w:r>
          </w:p>
        </w:tc>
      </w:tr>
      <w:tr w:rsidR="003A74BA" w:rsidRPr="003A74BA" w14:paraId="3E21060D" w14:textId="77777777" w:rsidTr="003A74BA">
        <w:trPr>
          <w:trHeight w:val="345"/>
        </w:trPr>
        <w:tc>
          <w:tcPr>
            <w:tcW w:w="5000" w:type="pct"/>
            <w:shd w:val="clear" w:color="auto" w:fill="D9D9D9" w:themeFill="background1" w:themeFillShade="D9"/>
          </w:tcPr>
          <w:p w14:paraId="06AD36EE"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November 8, 2021 – Vizient Cancer Center Network Meeting 2021 - Digitally-enabled solutions to enhance patient experience, improve care – 1.00 Contact Hour for Physician and General CEU</w:t>
            </w:r>
          </w:p>
        </w:tc>
      </w:tr>
      <w:tr w:rsidR="003A74BA" w:rsidRPr="003A74BA" w14:paraId="46EC638D" w14:textId="77777777" w:rsidTr="003A74BA">
        <w:trPr>
          <w:trHeight w:val="138"/>
        </w:trPr>
        <w:tc>
          <w:tcPr>
            <w:tcW w:w="5000" w:type="pct"/>
          </w:tcPr>
          <w:p w14:paraId="13F20667"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Give examples of new digital technologies and products in oncology care</w:t>
            </w:r>
          </w:p>
        </w:tc>
      </w:tr>
      <w:tr w:rsidR="003A74BA" w:rsidRPr="003A74BA" w14:paraId="13712074" w14:textId="77777777" w:rsidTr="003A74BA">
        <w:trPr>
          <w:trHeight w:val="129"/>
        </w:trPr>
        <w:tc>
          <w:tcPr>
            <w:tcW w:w="5000" w:type="pct"/>
          </w:tcPr>
          <w:p w14:paraId="75B3F2A8" w14:textId="77777777" w:rsidR="003A74BA" w:rsidRPr="003A74BA" w:rsidRDefault="003A74BA" w:rsidP="00BD3238">
            <w:pPr>
              <w:rPr>
                <w:rFonts w:asciiTheme="minorHAnsi" w:eastAsia="Calibri" w:hAnsiTheme="minorHAnsi" w:cstheme="minorHAnsi"/>
                <w:color w:val="696969"/>
                <w:szCs w:val="20"/>
              </w:rPr>
            </w:pPr>
            <w:r w:rsidRPr="003A74BA">
              <w:rPr>
                <w:rFonts w:asciiTheme="minorHAnsi" w:eastAsia="Calibri" w:hAnsiTheme="minorHAnsi" w:cstheme="minorHAnsi"/>
                <w:color w:val="696969"/>
                <w:szCs w:val="20"/>
              </w:rPr>
              <w:t>Explain how an organization implemented new technology to improve the patient care journey</w:t>
            </w:r>
          </w:p>
        </w:tc>
      </w:tr>
      <w:bookmarkEnd w:id="1"/>
    </w:tbl>
    <w:p w14:paraId="43049E68" w14:textId="77777777" w:rsidR="003A74BA" w:rsidRDefault="003A74BA" w:rsidP="00155E54">
      <w:pPr>
        <w:rPr>
          <w:rFonts w:cs="Arial"/>
          <w:noProof/>
          <w:szCs w:val="20"/>
        </w:rPr>
      </w:pPr>
    </w:p>
    <w:p w14:paraId="1447BCCF" w14:textId="77777777" w:rsidR="003A74BA" w:rsidRDefault="003A74BA" w:rsidP="00155E54">
      <w:pPr>
        <w:rPr>
          <w:rFonts w:cs="Arial"/>
          <w:noProof/>
          <w:szCs w:val="20"/>
        </w:rPr>
      </w:pPr>
    </w:p>
    <w:p w14:paraId="20C16CA1" w14:textId="77777777" w:rsidR="003A74BA" w:rsidRDefault="003A74BA" w:rsidP="00155E54">
      <w:pPr>
        <w:rPr>
          <w:rFonts w:cs="Arial"/>
          <w:noProof/>
          <w:szCs w:val="20"/>
        </w:rPr>
      </w:pPr>
    </w:p>
    <w:p w14:paraId="4BD73991" w14:textId="1F231AA2"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33DCEF57" w14:textId="77777777" w:rsidR="003A74BA" w:rsidRDefault="003A74BA" w:rsidP="003A74BA">
      <w:pPr>
        <w:contextualSpacing/>
        <w:rPr>
          <w:rFonts w:cs="Arial"/>
          <w:b/>
          <w:i/>
          <w:iCs/>
          <w:color w:val="01ADAB"/>
          <w:szCs w:val="20"/>
        </w:rPr>
      </w:pPr>
      <w:r w:rsidRPr="00067155">
        <w:rPr>
          <w:rFonts w:cs="Arial"/>
          <w:b/>
          <w:i/>
          <w:iCs/>
          <w:color w:val="01ADAB"/>
          <w:szCs w:val="20"/>
        </w:rPr>
        <w:t>November 1, 2021 - Vizient Cancer Center Network Meeting 2021 - Incorporating the voice of the patient, a patient-focused approach to care design</w:t>
      </w:r>
      <w:r>
        <w:rPr>
          <w:rFonts w:cs="Arial"/>
          <w:b/>
          <w:i/>
          <w:iCs/>
          <w:color w:val="01ADAB"/>
          <w:szCs w:val="20"/>
        </w:rPr>
        <w:t>:</w:t>
      </w:r>
      <w:r w:rsidRPr="00067155">
        <w:rPr>
          <w:rFonts w:cs="Arial"/>
          <w:b/>
          <w:i/>
          <w:iCs/>
          <w:color w:val="01ADAB"/>
          <w:szCs w:val="20"/>
        </w:rPr>
        <w:t xml:space="preserve"> </w:t>
      </w:r>
    </w:p>
    <w:p w14:paraId="3DD6A237" w14:textId="77777777" w:rsidR="003A74BA" w:rsidRDefault="003A74BA" w:rsidP="003A74BA">
      <w:pPr>
        <w:contextualSpacing/>
        <w:rPr>
          <w:rFonts w:cs="Arial"/>
          <w:b/>
          <w:i/>
          <w:iCs/>
          <w:color w:val="01ADAB"/>
          <w:szCs w:val="20"/>
        </w:rPr>
      </w:pPr>
    </w:p>
    <w:p w14:paraId="6E19E800" w14:textId="77777777" w:rsidR="003A74BA" w:rsidRPr="00145C63" w:rsidRDefault="003A74BA" w:rsidP="003A74BA">
      <w:pPr>
        <w:contextualSpacing/>
        <w:rPr>
          <w:rFonts w:cs="Arial"/>
          <w:color w:val="595959" w:themeColor="text1" w:themeTint="A6"/>
          <w:szCs w:val="20"/>
        </w:rPr>
      </w:pPr>
      <w:r w:rsidRPr="00145C63">
        <w:rPr>
          <w:rFonts w:cs="Arial"/>
          <w:b/>
          <w:color w:val="595959" w:themeColor="text1" w:themeTint="A6"/>
          <w:szCs w:val="20"/>
          <w:u w:val="single"/>
        </w:rPr>
        <w:t>Designation Statement:</w:t>
      </w:r>
    </w:p>
    <w:p w14:paraId="72E647E6" w14:textId="77777777" w:rsidR="003A74BA" w:rsidRDefault="003A74BA" w:rsidP="003A74BA">
      <w:pPr>
        <w:pStyle w:val="Heading3"/>
        <w:contextualSpacing/>
        <w:rPr>
          <w:rFonts w:eastAsia="Times New Roman" w:cs="Arial"/>
          <w:b w:val="0"/>
          <w:color w:val="595959" w:themeColor="text1" w:themeTint="A6"/>
          <w:szCs w:val="20"/>
        </w:rPr>
      </w:pPr>
      <w:r w:rsidRPr="00067155">
        <w:rPr>
          <w:rFonts w:eastAsia="Times New Roman" w:cs="Arial"/>
          <w:color w:val="595959" w:themeColor="text1" w:themeTint="A6"/>
          <w:szCs w:val="20"/>
        </w:rPr>
        <w:t>PHYSICIAN</w:t>
      </w:r>
    </w:p>
    <w:p w14:paraId="07614529" w14:textId="77777777" w:rsidR="003A74BA" w:rsidRPr="003A74BA" w:rsidRDefault="003A74BA" w:rsidP="003A74BA">
      <w:pPr>
        <w:pStyle w:val="Heading3"/>
        <w:contextualSpacing/>
        <w:rPr>
          <w:rFonts w:eastAsia="Times New Roman" w:cs="Arial"/>
          <w:b w:val="0"/>
          <w:color w:val="595959" w:themeColor="text1" w:themeTint="A6"/>
          <w:szCs w:val="20"/>
        </w:rPr>
      </w:pPr>
      <w:r w:rsidRPr="003A74BA">
        <w:rPr>
          <w:rFonts w:eastAsia="Times New Roman" w:cs="Arial"/>
          <w:b w:val="0"/>
          <w:color w:val="595959" w:themeColor="text1" w:themeTint="A6"/>
          <w:szCs w:val="20"/>
        </w:rPr>
        <w:t xml:space="preserve">Vizient, Inc. designates this live activity for a maximum of 1.00 </w:t>
      </w:r>
      <w:r w:rsidRPr="003A74BA">
        <w:rPr>
          <w:rFonts w:eastAsia="Times New Roman" w:cs="Arial"/>
          <w:b w:val="0"/>
          <w:i/>
          <w:iCs/>
          <w:color w:val="595959" w:themeColor="text1" w:themeTint="A6"/>
          <w:szCs w:val="20"/>
        </w:rPr>
        <w:t>AMA PRA Category 1 Credit(s) ™.</w:t>
      </w:r>
      <w:r w:rsidRPr="003A74BA">
        <w:rPr>
          <w:rFonts w:eastAsia="Times New Roman" w:cs="Arial"/>
          <w:b w:val="0"/>
          <w:color w:val="595959" w:themeColor="text1" w:themeTint="A6"/>
          <w:szCs w:val="20"/>
        </w:rPr>
        <w:t xml:space="preserve">  Physicians should claim only the credit commensurate with the extent of their participation in the activity.</w:t>
      </w:r>
    </w:p>
    <w:p w14:paraId="39A6DA16" w14:textId="77777777" w:rsidR="003A74BA" w:rsidRDefault="003A74BA" w:rsidP="003A74BA">
      <w:pPr>
        <w:pStyle w:val="Heading3"/>
        <w:contextualSpacing/>
        <w:rPr>
          <w:rFonts w:cs="Arial"/>
          <w:color w:val="595959" w:themeColor="text1" w:themeTint="A6"/>
        </w:rPr>
      </w:pPr>
    </w:p>
    <w:p w14:paraId="51094D91" w14:textId="77777777" w:rsidR="003A74BA" w:rsidRPr="003A74BA" w:rsidRDefault="003A74BA" w:rsidP="003A74BA">
      <w:pPr>
        <w:pStyle w:val="Heading3"/>
        <w:contextualSpacing/>
        <w:rPr>
          <w:rFonts w:cs="Arial"/>
          <w:color w:val="595959" w:themeColor="text1" w:themeTint="A6"/>
        </w:rPr>
      </w:pPr>
      <w:r w:rsidRPr="003A74BA">
        <w:rPr>
          <w:rFonts w:cs="Arial"/>
          <w:color w:val="595959" w:themeColor="text1" w:themeTint="A6"/>
        </w:rPr>
        <w:t>CEU</w:t>
      </w:r>
    </w:p>
    <w:p w14:paraId="6CF189C4" w14:textId="77777777" w:rsidR="003A74BA" w:rsidRDefault="003A74BA" w:rsidP="003A74BA">
      <w:pPr>
        <w:contextualSpacing/>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093F1918" w14:textId="77777777" w:rsidR="003A74BA" w:rsidRDefault="003A74BA" w:rsidP="003A74BA">
      <w:pPr>
        <w:spacing w:after="120"/>
        <w:rPr>
          <w:rFonts w:cs="Arial"/>
          <w:b/>
          <w:i/>
          <w:iCs/>
          <w:color w:val="01ADAB"/>
          <w:szCs w:val="20"/>
        </w:rPr>
      </w:pPr>
    </w:p>
    <w:p w14:paraId="54B26EFB" w14:textId="77777777" w:rsidR="003A74BA" w:rsidRDefault="003A74BA" w:rsidP="003A74BA">
      <w:pPr>
        <w:rPr>
          <w:rFonts w:cs="Arial"/>
          <w:b/>
          <w:i/>
          <w:iCs/>
          <w:color w:val="01ADAB"/>
          <w:szCs w:val="20"/>
        </w:rPr>
      </w:pPr>
      <w:r w:rsidRPr="00067155">
        <w:rPr>
          <w:rFonts w:cs="Arial"/>
          <w:b/>
          <w:i/>
          <w:iCs/>
          <w:color w:val="01ADAB"/>
          <w:szCs w:val="20"/>
        </w:rPr>
        <w:t>November 3, 2021 - Vizient Cancer Center Network Meeting 2021 - Destination Medicine, Expanding the Sphere of Influence in Oncology Care</w:t>
      </w:r>
      <w:r>
        <w:rPr>
          <w:rFonts w:cs="Arial"/>
          <w:b/>
          <w:i/>
          <w:iCs/>
          <w:color w:val="01ADAB"/>
          <w:szCs w:val="20"/>
        </w:rPr>
        <w:t>:</w:t>
      </w:r>
      <w:r w:rsidRPr="00067155">
        <w:rPr>
          <w:rFonts w:cs="Arial"/>
          <w:b/>
          <w:i/>
          <w:iCs/>
          <w:color w:val="01ADAB"/>
          <w:szCs w:val="20"/>
        </w:rPr>
        <w:t xml:space="preserve"> </w:t>
      </w:r>
    </w:p>
    <w:p w14:paraId="5C58750A" w14:textId="77777777" w:rsidR="003A74BA" w:rsidRDefault="003A74BA" w:rsidP="003A74BA">
      <w:pPr>
        <w:rPr>
          <w:rFonts w:cs="Arial"/>
          <w:b/>
          <w:i/>
          <w:iCs/>
          <w:color w:val="01ADAB"/>
          <w:szCs w:val="20"/>
        </w:rPr>
      </w:pPr>
    </w:p>
    <w:p w14:paraId="488EE303" w14:textId="77777777" w:rsidR="003A74BA" w:rsidRDefault="003A74BA" w:rsidP="003A74BA">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CA7D6E3" w14:textId="77777777" w:rsidR="003A74BA" w:rsidRPr="003A74BA" w:rsidRDefault="003A74BA" w:rsidP="003A74BA">
      <w:pPr>
        <w:pStyle w:val="Heading3"/>
        <w:contextualSpacing/>
        <w:rPr>
          <w:rFonts w:eastAsia="Times New Roman" w:cs="Arial"/>
          <w:color w:val="595959" w:themeColor="text1" w:themeTint="A6"/>
          <w:szCs w:val="20"/>
        </w:rPr>
      </w:pPr>
      <w:r w:rsidRPr="003A74BA">
        <w:rPr>
          <w:rFonts w:eastAsia="Times New Roman" w:cs="Arial"/>
          <w:color w:val="595959" w:themeColor="text1" w:themeTint="A6"/>
          <w:szCs w:val="20"/>
        </w:rPr>
        <w:t>PHYSICIAN</w:t>
      </w:r>
    </w:p>
    <w:p w14:paraId="3DEB926A" w14:textId="77777777" w:rsidR="003A74BA" w:rsidRPr="003A74BA" w:rsidRDefault="003A74BA" w:rsidP="003A74BA">
      <w:pPr>
        <w:pStyle w:val="Heading3"/>
        <w:contextualSpacing/>
        <w:rPr>
          <w:rFonts w:eastAsia="Times New Roman" w:cs="Arial"/>
          <w:b w:val="0"/>
          <w:bCs w:val="0"/>
          <w:color w:val="595959" w:themeColor="text1" w:themeTint="A6"/>
          <w:szCs w:val="20"/>
        </w:rPr>
      </w:pPr>
      <w:r w:rsidRPr="003A74BA">
        <w:rPr>
          <w:rFonts w:eastAsia="Times New Roman" w:cs="Arial"/>
          <w:b w:val="0"/>
          <w:bCs w:val="0"/>
          <w:color w:val="595959" w:themeColor="text1" w:themeTint="A6"/>
          <w:szCs w:val="20"/>
        </w:rPr>
        <w:t xml:space="preserve">Vizient, Inc. designates this live activity for a maximum of 1.00 </w:t>
      </w:r>
      <w:r w:rsidRPr="003A74BA">
        <w:rPr>
          <w:rFonts w:eastAsia="Times New Roman" w:cs="Arial"/>
          <w:b w:val="0"/>
          <w:bCs w:val="0"/>
          <w:i/>
          <w:iCs/>
          <w:color w:val="595959" w:themeColor="text1" w:themeTint="A6"/>
          <w:szCs w:val="20"/>
        </w:rPr>
        <w:t>AMA PRA Category 1 Credit(s) ™.</w:t>
      </w:r>
      <w:r w:rsidRPr="003A74BA">
        <w:rPr>
          <w:rFonts w:eastAsia="Times New Roman" w:cs="Arial"/>
          <w:b w:val="0"/>
          <w:bCs w:val="0"/>
          <w:color w:val="595959" w:themeColor="text1" w:themeTint="A6"/>
          <w:szCs w:val="20"/>
        </w:rPr>
        <w:t xml:space="preserve">  Physicians should claim only the credit commensurate with the extent of their participation in the activity.</w:t>
      </w:r>
    </w:p>
    <w:p w14:paraId="115CBF15" w14:textId="77777777" w:rsidR="003A74BA" w:rsidRDefault="003A74BA" w:rsidP="003A74BA">
      <w:pPr>
        <w:pStyle w:val="Heading3"/>
        <w:contextualSpacing/>
        <w:rPr>
          <w:rFonts w:cs="Arial"/>
          <w:color w:val="595959" w:themeColor="text1" w:themeTint="A6"/>
        </w:rPr>
      </w:pPr>
    </w:p>
    <w:p w14:paraId="2E1B428D" w14:textId="77777777" w:rsidR="003A74BA" w:rsidRPr="003A74BA" w:rsidRDefault="003A74BA" w:rsidP="003A74BA">
      <w:pPr>
        <w:pStyle w:val="Heading3"/>
        <w:contextualSpacing/>
        <w:rPr>
          <w:rFonts w:cs="Arial"/>
          <w:color w:val="595959" w:themeColor="text1" w:themeTint="A6"/>
        </w:rPr>
      </w:pPr>
      <w:r w:rsidRPr="003A74BA">
        <w:rPr>
          <w:rFonts w:cs="Arial"/>
          <w:color w:val="595959" w:themeColor="text1" w:themeTint="A6"/>
        </w:rPr>
        <w:t>CEU</w:t>
      </w:r>
    </w:p>
    <w:p w14:paraId="66D4DE5B" w14:textId="77777777" w:rsidR="003A74BA" w:rsidRDefault="003A74BA" w:rsidP="003A74BA">
      <w:pPr>
        <w:contextualSpacing/>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0F633FAC" w14:textId="77777777" w:rsidR="003A74BA" w:rsidRDefault="003A74BA" w:rsidP="003A74BA">
      <w:pPr>
        <w:rPr>
          <w:rFonts w:cs="Arial"/>
          <w:color w:val="595959" w:themeColor="text1" w:themeTint="A6"/>
          <w:szCs w:val="20"/>
        </w:rPr>
      </w:pPr>
    </w:p>
    <w:p w14:paraId="6D8E7190" w14:textId="77777777" w:rsidR="003A74BA" w:rsidRDefault="003A74BA" w:rsidP="003A74BA">
      <w:pPr>
        <w:rPr>
          <w:rFonts w:cs="Arial"/>
          <w:b/>
          <w:i/>
          <w:iCs/>
          <w:color w:val="01ADAB"/>
          <w:szCs w:val="20"/>
        </w:rPr>
      </w:pPr>
      <w:r w:rsidRPr="00067155">
        <w:rPr>
          <w:rFonts w:cs="Arial"/>
          <w:b/>
          <w:i/>
          <w:iCs/>
          <w:color w:val="01ADAB"/>
          <w:szCs w:val="20"/>
        </w:rPr>
        <w:t>November 4, 2021 – Vizient Cancer Center Network Meeting 2021 - Oncology-at-home care models</w:t>
      </w:r>
      <w:r>
        <w:rPr>
          <w:rFonts w:cs="Arial"/>
          <w:b/>
          <w:i/>
          <w:iCs/>
          <w:color w:val="01ADAB"/>
          <w:szCs w:val="20"/>
        </w:rPr>
        <w:t>:</w:t>
      </w:r>
      <w:r w:rsidRPr="00067155">
        <w:rPr>
          <w:rFonts w:cs="Arial"/>
          <w:b/>
          <w:i/>
          <w:iCs/>
          <w:color w:val="01ADAB"/>
          <w:szCs w:val="20"/>
        </w:rPr>
        <w:t xml:space="preserve"> </w:t>
      </w:r>
    </w:p>
    <w:p w14:paraId="0CA7977A" w14:textId="77777777" w:rsidR="003A74BA" w:rsidRDefault="003A74BA" w:rsidP="003A74BA">
      <w:pPr>
        <w:rPr>
          <w:rFonts w:cs="Arial"/>
          <w:b/>
          <w:i/>
          <w:iCs/>
          <w:color w:val="01ADAB"/>
          <w:szCs w:val="20"/>
        </w:rPr>
      </w:pPr>
    </w:p>
    <w:p w14:paraId="146AE808" w14:textId="77777777" w:rsidR="003A74BA" w:rsidRDefault="003A74BA" w:rsidP="003A74BA">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64544409" w14:textId="77777777" w:rsidR="003A74BA" w:rsidRDefault="003A74BA" w:rsidP="003A74BA">
      <w:pPr>
        <w:pStyle w:val="Heading3"/>
        <w:contextualSpacing/>
        <w:rPr>
          <w:rFonts w:eastAsia="Times New Roman" w:cs="Arial"/>
          <w:b w:val="0"/>
          <w:color w:val="595959" w:themeColor="text1" w:themeTint="A6"/>
          <w:szCs w:val="20"/>
        </w:rPr>
      </w:pPr>
      <w:r w:rsidRPr="00067155">
        <w:rPr>
          <w:rFonts w:eastAsia="Times New Roman" w:cs="Arial"/>
          <w:color w:val="595959" w:themeColor="text1" w:themeTint="A6"/>
          <w:szCs w:val="20"/>
        </w:rPr>
        <w:t>PHYSICIAN</w:t>
      </w:r>
    </w:p>
    <w:p w14:paraId="0FC2F1E7" w14:textId="77777777" w:rsidR="003A74BA" w:rsidRPr="003A74BA" w:rsidRDefault="003A74BA" w:rsidP="003A74BA">
      <w:pPr>
        <w:pStyle w:val="Heading3"/>
        <w:contextualSpacing/>
        <w:rPr>
          <w:rFonts w:eastAsia="Times New Roman" w:cs="Arial"/>
          <w:b w:val="0"/>
          <w:color w:val="595959" w:themeColor="text1" w:themeTint="A6"/>
          <w:szCs w:val="20"/>
        </w:rPr>
      </w:pPr>
      <w:r w:rsidRPr="003A74BA">
        <w:rPr>
          <w:rFonts w:eastAsia="Times New Roman" w:cs="Arial"/>
          <w:b w:val="0"/>
          <w:color w:val="595959" w:themeColor="text1" w:themeTint="A6"/>
          <w:szCs w:val="20"/>
        </w:rPr>
        <w:t xml:space="preserve">Vizient, Inc. designates this live activity for a maximum of 1.00 </w:t>
      </w:r>
      <w:r w:rsidRPr="003A74BA">
        <w:rPr>
          <w:rFonts w:eastAsia="Times New Roman" w:cs="Arial"/>
          <w:b w:val="0"/>
          <w:i/>
          <w:iCs/>
          <w:color w:val="595959" w:themeColor="text1" w:themeTint="A6"/>
          <w:szCs w:val="20"/>
        </w:rPr>
        <w:t>AMA PRA Category 1 Credit(s) ™.</w:t>
      </w:r>
      <w:r w:rsidRPr="003A74BA">
        <w:rPr>
          <w:rFonts w:eastAsia="Times New Roman" w:cs="Arial"/>
          <w:b w:val="0"/>
          <w:color w:val="595959" w:themeColor="text1" w:themeTint="A6"/>
          <w:szCs w:val="20"/>
        </w:rPr>
        <w:t xml:space="preserve">  Physicians should claim only the credit commensurate with the extent of their participation in the activity.</w:t>
      </w:r>
    </w:p>
    <w:p w14:paraId="44C6DC39" w14:textId="77777777" w:rsidR="003A74BA" w:rsidRDefault="003A74BA" w:rsidP="003A74BA">
      <w:pPr>
        <w:pStyle w:val="Heading3"/>
        <w:contextualSpacing/>
        <w:rPr>
          <w:rFonts w:cs="Arial"/>
          <w:color w:val="595959" w:themeColor="text1" w:themeTint="A6"/>
        </w:rPr>
      </w:pPr>
    </w:p>
    <w:p w14:paraId="1BFB3E1E" w14:textId="77777777" w:rsidR="003A74BA" w:rsidRPr="003A74BA" w:rsidRDefault="003A74BA" w:rsidP="003A74BA">
      <w:pPr>
        <w:pStyle w:val="Heading3"/>
        <w:contextualSpacing/>
        <w:rPr>
          <w:rFonts w:cs="Arial"/>
          <w:color w:val="595959" w:themeColor="text1" w:themeTint="A6"/>
        </w:rPr>
      </w:pPr>
      <w:r w:rsidRPr="003A74BA">
        <w:rPr>
          <w:rFonts w:cs="Arial"/>
          <w:color w:val="595959" w:themeColor="text1" w:themeTint="A6"/>
        </w:rPr>
        <w:t>CEU</w:t>
      </w:r>
    </w:p>
    <w:p w14:paraId="108ABC59" w14:textId="77777777" w:rsidR="003A74BA" w:rsidRDefault="003A74BA" w:rsidP="003A74BA">
      <w:pPr>
        <w:contextualSpacing/>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356865B2" w14:textId="77777777" w:rsidR="003A74BA" w:rsidRDefault="003A74BA" w:rsidP="003A74BA">
      <w:pPr>
        <w:rPr>
          <w:rFonts w:cs="Arial"/>
          <w:color w:val="595959" w:themeColor="text1" w:themeTint="A6"/>
          <w:szCs w:val="20"/>
        </w:rPr>
      </w:pPr>
    </w:p>
    <w:p w14:paraId="01121C75" w14:textId="77777777" w:rsidR="003A74BA" w:rsidRDefault="003A74BA" w:rsidP="003A74BA">
      <w:pPr>
        <w:rPr>
          <w:rFonts w:cs="Arial"/>
          <w:b/>
          <w:i/>
          <w:iCs/>
          <w:color w:val="01ADAB"/>
          <w:szCs w:val="20"/>
        </w:rPr>
      </w:pPr>
      <w:r w:rsidRPr="00067155">
        <w:rPr>
          <w:rFonts w:cs="Arial"/>
          <w:b/>
          <w:i/>
          <w:iCs/>
          <w:color w:val="01ADAB"/>
          <w:szCs w:val="20"/>
        </w:rPr>
        <w:t>November 8, 2021 – Vizient Cancer Center Network Meeting 2021 - Digitally-enabled solutions to enhance patient experience, improve care</w:t>
      </w:r>
      <w:r>
        <w:rPr>
          <w:rFonts w:cs="Arial"/>
          <w:b/>
          <w:i/>
          <w:iCs/>
          <w:color w:val="01ADAB"/>
          <w:szCs w:val="20"/>
        </w:rPr>
        <w:t>:</w:t>
      </w:r>
      <w:r w:rsidRPr="00067155">
        <w:rPr>
          <w:rFonts w:cs="Arial"/>
          <w:b/>
          <w:i/>
          <w:iCs/>
          <w:color w:val="01ADAB"/>
          <w:szCs w:val="20"/>
        </w:rPr>
        <w:t xml:space="preserve"> </w:t>
      </w:r>
    </w:p>
    <w:p w14:paraId="2EDA7039" w14:textId="77777777" w:rsidR="003A74BA" w:rsidRDefault="003A74BA" w:rsidP="003A74BA">
      <w:pPr>
        <w:rPr>
          <w:rFonts w:cs="Arial"/>
          <w:b/>
          <w:i/>
          <w:iCs/>
          <w:color w:val="01ADAB"/>
          <w:szCs w:val="20"/>
        </w:rPr>
      </w:pPr>
    </w:p>
    <w:p w14:paraId="0D100BA2" w14:textId="77777777" w:rsidR="003A74BA" w:rsidRPr="00145C63" w:rsidRDefault="003A74BA" w:rsidP="003A74BA">
      <w:pPr>
        <w:rPr>
          <w:rFonts w:cs="Arial"/>
          <w:color w:val="595959" w:themeColor="text1" w:themeTint="A6"/>
          <w:szCs w:val="20"/>
        </w:rPr>
      </w:pPr>
      <w:r w:rsidRPr="00145C63">
        <w:rPr>
          <w:rFonts w:cs="Arial"/>
          <w:b/>
          <w:color w:val="595959" w:themeColor="text1" w:themeTint="A6"/>
          <w:szCs w:val="20"/>
          <w:u w:val="single"/>
        </w:rPr>
        <w:t>Designation Statement:</w:t>
      </w:r>
    </w:p>
    <w:p w14:paraId="3B9B0B6C" w14:textId="77777777" w:rsidR="003A74BA" w:rsidRDefault="003A74BA" w:rsidP="003A74BA">
      <w:pPr>
        <w:pStyle w:val="Heading3"/>
        <w:contextualSpacing/>
        <w:rPr>
          <w:rFonts w:eastAsia="Times New Roman" w:cs="Arial"/>
          <w:b w:val="0"/>
          <w:color w:val="595959" w:themeColor="text1" w:themeTint="A6"/>
          <w:szCs w:val="20"/>
        </w:rPr>
      </w:pPr>
      <w:r w:rsidRPr="00067155">
        <w:rPr>
          <w:rFonts w:eastAsia="Times New Roman" w:cs="Arial"/>
          <w:color w:val="595959" w:themeColor="text1" w:themeTint="A6"/>
          <w:szCs w:val="20"/>
        </w:rPr>
        <w:lastRenderedPageBreak/>
        <w:t>PHYSICIAN</w:t>
      </w:r>
    </w:p>
    <w:p w14:paraId="46120DF5" w14:textId="77777777" w:rsidR="003A74BA" w:rsidRPr="003A74BA" w:rsidRDefault="003A74BA" w:rsidP="003A74BA">
      <w:pPr>
        <w:pStyle w:val="Heading3"/>
        <w:contextualSpacing/>
        <w:rPr>
          <w:rFonts w:eastAsia="Times New Roman" w:cs="Arial"/>
          <w:b w:val="0"/>
          <w:color w:val="595959" w:themeColor="text1" w:themeTint="A6"/>
          <w:szCs w:val="20"/>
        </w:rPr>
      </w:pPr>
      <w:r w:rsidRPr="003A74BA">
        <w:rPr>
          <w:rFonts w:eastAsia="Times New Roman" w:cs="Arial"/>
          <w:b w:val="0"/>
          <w:color w:val="595959" w:themeColor="text1" w:themeTint="A6"/>
          <w:szCs w:val="20"/>
        </w:rPr>
        <w:t xml:space="preserve">Vizient, Inc. designates this live activity for a maximum of 1.00 </w:t>
      </w:r>
      <w:r w:rsidRPr="003A74BA">
        <w:rPr>
          <w:rFonts w:eastAsia="Times New Roman" w:cs="Arial"/>
          <w:b w:val="0"/>
          <w:i/>
          <w:iCs/>
          <w:color w:val="595959" w:themeColor="text1" w:themeTint="A6"/>
          <w:szCs w:val="20"/>
        </w:rPr>
        <w:t>AMA PRA Category 1 Credit(s) ™.</w:t>
      </w:r>
      <w:r w:rsidRPr="003A74BA">
        <w:rPr>
          <w:rFonts w:eastAsia="Times New Roman" w:cs="Arial"/>
          <w:b w:val="0"/>
          <w:color w:val="595959" w:themeColor="text1" w:themeTint="A6"/>
          <w:szCs w:val="20"/>
        </w:rPr>
        <w:t xml:space="preserve">  Physicians should claim only the credit commensurate with the extent of their participation in the activity.</w:t>
      </w:r>
    </w:p>
    <w:p w14:paraId="3DAE3863" w14:textId="77777777" w:rsidR="003A74BA" w:rsidRDefault="003A74BA" w:rsidP="003A74BA">
      <w:pPr>
        <w:pStyle w:val="Heading3"/>
        <w:contextualSpacing/>
        <w:rPr>
          <w:rFonts w:cs="Arial"/>
          <w:color w:val="595959" w:themeColor="text1" w:themeTint="A6"/>
        </w:rPr>
      </w:pPr>
    </w:p>
    <w:p w14:paraId="5FB5F346" w14:textId="77777777" w:rsidR="003A74BA" w:rsidRPr="003A74BA" w:rsidRDefault="003A74BA" w:rsidP="003A74BA">
      <w:pPr>
        <w:pStyle w:val="Heading3"/>
        <w:contextualSpacing/>
        <w:rPr>
          <w:rFonts w:cs="Arial"/>
          <w:color w:val="595959" w:themeColor="text1" w:themeTint="A6"/>
        </w:rPr>
      </w:pPr>
      <w:r w:rsidRPr="003A74BA">
        <w:rPr>
          <w:rFonts w:cs="Arial"/>
          <w:color w:val="595959" w:themeColor="text1" w:themeTint="A6"/>
        </w:rPr>
        <w:t>CEU</w:t>
      </w:r>
    </w:p>
    <w:p w14:paraId="62429EF1" w14:textId="77777777" w:rsidR="003A74BA" w:rsidRDefault="003A74BA" w:rsidP="003A74BA">
      <w:pPr>
        <w:contextualSpacing/>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0C5C6AB" w14:textId="77777777" w:rsidR="003A74BA" w:rsidRPr="003A74BA" w:rsidRDefault="003A74BA" w:rsidP="003A74BA">
      <w:pPr>
        <w:rPr>
          <w:bCs/>
          <w:color w:val="595959" w:themeColor="text1" w:themeTint="A6"/>
        </w:rPr>
      </w:pPr>
      <w:r w:rsidRPr="003A74BA">
        <w:rPr>
          <w:bCs/>
          <w:color w:val="595959" w:themeColor="text1" w:themeTint="A6"/>
        </w:rPr>
        <w:t>James (Jamie) Bachman, MPA</w:t>
      </w:r>
    </w:p>
    <w:p w14:paraId="6E638661" w14:textId="77777777" w:rsidR="003A74BA" w:rsidRPr="003A74BA" w:rsidRDefault="003A74BA" w:rsidP="003A74BA">
      <w:pPr>
        <w:rPr>
          <w:bCs/>
          <w:color w:val="595959" w:themeColor="text1" w:themeTint="A6"/>
        </w:rPr>
      </w:pPr>
      <w:r w:rsidRPr="003A74BA">
        <w:rPr>
          <w:bCs/>
          <w:color w:val="595959" w:themeColor="text1" w:themeTint="A6"/>
        </w:rPr>
        <w:t>Chief Administrative Officer, Oncology</w:t>
      </w:r>
    </w:p>
    <w:p w14:paraId="7B27259B" w14:textId="77777777" w:rsidR="003A74BA" w:rsidRPr="003A74BA" w:rsidRDefault="003A74BA" w:rsidP="003A74BA">
      <w:pPr>
        <w:rPr>
          <w:bCs/>
          <w:color w:val="595959" w:themeColor="text1" w:themeTint="A6"/>
        </w:rPr>
      </w:pPr>
      <w:r w:rsidRPr="003A74BA">
        <w:rPr>
          <w:bCs/>
          <w:color w:val="595959" w:themeColor="text1" w:themeTint="A6"/>
        </w:rPr>
        <w:t>The Johns Hopkins Hospital</w:t>
      </w:r>
    </w:p>
    <w:p w14:paraId="27DA9A94" w14:textId="77777777" w:rsidR="003A74BA" w:rsidRPr="003A74BA" w:rsidRDefault="003A74BA" w:rsidP="003A74BA">
      <w:pPr>
        <w:rPr>
          <w:bCs/>
          <w:color w:val="595959" w:themeColor="text1" w:themeTint="A6"/>
        </w:rPr>
      </w:pPr>
    </w:p>
    <w:p w14:paraId="0868EF91" w14:textId="77777777" w:rsidR="003A74BA" w:rsidRPr="003A74BA" w:rsidRDefault="003A74BA" w:rsidP="003A74BA">
      <w:pPr>
        <w:rPr>
          <w:bCs/>
          <w:color w:val="595959" w:themeColor="text1" w:themeTint="A6"/>
        </w:rPr>
      </w:pPr>
      <w:r w:rsidRPr="003A74BA">
        <w:rPr>
          <w:bCs/>
          <w:color w:val="595959" w:themeColor="text1" w:themeTint="A6"/>
        </w:rPr>
        <w:t>Harold James (Jim) Wallace, MD</w:t>
      </w:r>
    </w:p>
    <w:p w14:paraId="3CBB5250" w14:textId="77777777" w:rsidR="003A74BA" w:rsidRPr="003A74BA" w:rsidRDefault="003A74BA" w:rsidP="003A74BA">
      <w:pPr>
        <w:rPr>
          <w:bCs/>
          <w:color w:val="595959" w:themeColor="text1" w:themeTint="A6"/>
        </w:rPr>
      </w:pPr>
      <w:r w:rsidRPr="003A74BA">
        <w:rPr>
          <w:bCs/>
          <w:color w:val="595959" w:themeColor="text1" w:themeTint="A6"/>
        </w:rPr>
        <w:t>Cancer Service Line Leader</w:t>
      </w:r>
    </w:p>
    <w:p w14:paraId="79518939" w14:textId="77777777" w:rsidR="003A74BA" w:rsidRPr="003A74BA" w:rsidRDefault="003A74BA" w:rsidP="003A74BA">
      <w:pPr>
        <w:rPr>
          <w:bCs/>
          <w:color w:val="595959" w:themeColor="text1" w:themeTint="A6"/>
        </w:rPr>
      </w:pPr>
      <w:r w:rsidRPr="003A74BA">
        <w:rPr>
          <w:bCs/>
          <w:color w:val="595959" w:themeColor="text1" w:themeTint="A6"/>
        </w:rPr>
        <w:t>The University of Vermont Medical Center</w:t>
      </w:r>
    </w:p>
    <w:p w14:paraId="480A3875" w14:textId="77777777" w:rsidR="003A74BA" w:rsidRPr="003A74BA" w:rsidRDefault="003A74BA" w:rsidP="003A74BA">
      <w:pPr>
        <w:rPr>
          <w:bCs/>
          <w:color w:val="595959" w:themeColor="text1" w:themeTint="A6"/>
        </w:rPr>
      </w:pPr>
    </w:p>
    <w:p w14:paraId="4B24B7F2" w14:textId="77777777" w:rsidR="003A74BA" w:rsidRPr="003A74BA" w:rsidRDefault="003A74BA" w:rsidP="003A74BA">
      <w:pPr>
        <w:rPr>
          <w:bCs/>
          <w:color w:val="595959" w:themeColor="text1" w:themeTint="A6"/>
        </w:rPr>
      </w:pPr>
      <w:r w:rsidRPr="003A74BA">
        <w:rPr>
          <w:bCs/>
          <w:color w:val="595959" w:themeColor="text1" w:themeTint="A6"/>
        </w:rPr>
        <w:t>Adam Zuckerman</w:t>
      </w:r>
    </w:p>
    <w:p w14:paraId="5AB197C7" w14:textId="77777777" w:rsidR="003A74BA" w:rsidRPr="003A74BA" w:rsidRDefault="003A74BA" w:rsidP="003A74BA">
      <w:pPr>
        <w:rPr>
          <w:bCs/>
          <w:color w:val="595959" w:themeColor="text1" w:themeTint="A6"/>
        </w:rPr>
      </w:pPr>
      <w:r w:rsidRPr="003A74BA">
        <w:rPr>
          <w:bCs/>
          <w:color w:val="595959" w:themeColor="text1" w:themeTint="A6"/>
        </w:rPr>
        <w:t>Senior Networks Director</w:t>
      </w:r>
    </w:p>
    <w:p w14:paraId="0B0D8A21" w14:textId="6A189777" w:rsidR="00CB449D" w:rsidRPr="003A74BA" w:rsidRDefault="003A74BA" w:rsidP="003A74BA">
      <w:pPr>
        <w:rPr>
          <w:bCs/>
          <w:color w:val="595959" w:themeColor="text1" w:themeTint="A6"/>
        </w:rPr>
      </w:pPr>
      <w:r w:rsidRPr="003A74BA">
        <w:rPr>
          <w:bCs/>
          <w:color w:val="595959" w:themeColor="text1" w:themeTint="A6"/>
        </w:rPr>
        <w:t>Vizient</w:t>
      </w:r>
    </w:p>
    <w:p w14:paraId="2178C392"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93227A2" w14:textId="77777777" w:rsidR="003A74BA" w:rsidRPr="003A74BA" w:rsidRDefault="003A74BA" w:rsidP="003A74BA">
      <w:pPr>
        <w:rPr>
          <w:bCs/>
          <w:color w:val="595959" w:themeColor="text1" w:themeTint="A6"/>
        </w:rPr>
      </w:pPr>
      <w:r w:rsidRPr="003A74BA">
        <w:rPr>
          <w:bCs/>
          <w:color w:val="595959" w:themeColor="text1" w:themeTint="A6"/>
        </w:rPr>
        <w:t xml:space="preserve">Lana </w:t>
      </w:r>
      <w:proofErr w:type="spellStart"/>
      <w:r w:rsidRPr="003A74BA">
        <w:rPr>
          <w:bCs/>
          <w:color w:val="595959" w:themeColor="text1" w:themeTint="A6"/>
        </w:rPr>
        <w:t>Uhrig</w:t>
      </w:r>
      <w:proofErr w:type="spellEnd"/>
      <w:r w:rsidRPr="003A74BA">
        <w:rPr>
          <w:bCs/>
          <w:color w:val="595959" w:themeColor="text1" w:themeTint="A6"/>
        </w:rPr>
        <w:t>, PhD, MBA, RN</w:t>
      </w:r>
    </w:p>
    <w:p w14:paraId="142774D4" w14:textId="77777777" w:rsidR="003A74BA" w:rsidRPr="003A74BA" w:rsidRDefault="003A74BA" w:rsidP="003A74BA">
      <w:pPr>
        <w:rPr>
          <w:bCs/>
          <w:color w:val="595959" w:themeColor="text1" w:themeTint="A6"/>
        </w:rPr>
      </w:pPr>
      <w:r w:rsidRPr="003A74BA">
        <w:rPr>
          <w:bCs/>
          <w:color w:val="595959" w:themeColor="text1" w:themeTint="A6"/>
        </w:rPr>
        <w:t>Vice President &amp; CNO of Cancer Nursing</w:t>
      </w:r>
    </w:p>
    <w:p w14:paraId="48B9AFF9" w14:textId="77777777" w:rsidR="003A74BA" w:rsidRPr="003A74BA" w:rsidRDefault="003A74BA" w:rsidP="003A74BA">
      <w:pPr>
        <w:rPr>
          <w:bCs/>
          <w:color w:val="595959" w:themeColor="text1" w:themeTint="A6"/>
        </w:rPr>
      </w:pPr>
      <w:r w:rsidRPr="003A74BA">
        <w:rPr>
          <w:bCs/>
          <w:color w:val="595959" w:themeColor="text1" w:themeTint="A6"/>
        </w:rPr>
        <w:t xml:space="preserve">Winship Cancer Institute at Emory </w:t>
      </w:r>
      <w:proofErr w:type="spellStart"/>
      <w:r w:rsidRPr="003A74BA">
        <w:rPr>
          <w:bCs/>
          <w:color w:val="595959" w:themeColor="text1" w:themeTint="A6"/>
        </w:rPr>
        <w:t>Heatlhcare</w:t>
      </w:r>
      <w:proofErr w:type="spellEnd"/>
    </w:p>
    <w:p w14:paraId="16A0BDD3" w14:textId="77777777" w:rsidR="003A74BA" w:rsidRPr="003A74BA" w:rsidRDefault="003A74BA" w:rsidP="003A74BA">
      <w:pPr>
        <w:rPr>
          <w:bCs/>
          <w:color w:val="595959" w:themeColor="text1" w:themeTint="A6"/>
        </w:rPr>
      </w:pPr>
      <w:r w:rsidRPr="003A74BA">
        <w:rPr>
          <w:bCs/>
          <w:color w:val="595959" w:themeColor="text1" w:themeTint="A6"/>
        </w:rPr>
        <w:t>Emory Healthcare</w:t>
      </w:r>
    </w:p>
    <w:p w14:paraId="2F9EFD61" w14:textId="77777777" w:rsidR="003A74BA" w:rsidRPr="003A74BA" w:rsidRDefault="003A74BA" w:rsidP="003A74BA">
      <w:pPr>
        <w:rPr>
          <w:bCs/>
          <w:color w:val="595959" w:themeColor="text1" w:themeTint="A6"/>
        </w:rPr>
      </w:pPr>
    </w:p>
    <w:p w14:paraId="016B2EC9" w14:textId="77777777" w:rsidR="003A74BA" w:rsidRPr="003A74BA" w:rsidRDefault="003A74BA" w:rsidP="003A74BA">
      <w:pPr>
        <w:rPr>
          <w:bCs/>
          <w:color w:val="595959" w:themeColor="text1" w:themeTint="A6"/>
        </w:rPr>
      </w:pPr>
      <w:r w:rsidRPr="003A74BA">
        <w:rPr>
          <w:bCs/>
          <w:color w:val="595959" w:themeColor="text1" w:themeTint="A6"/>
        </w:rPr>
        <w:t>Stephanie Bennett, PhD, MBA, RN</w:t>
      </w:r>
    </w:p>
    <w:p w14:paraId="07EE7F82" w14:textId="77777777" w:rsidR="003A74BA" w:rsidRPr="003A74BA" w:rsidRDefault="003A74BA" w:rsidP="003A74BA">
      <w:pPr>
        <w:rPr>
          <w:bCs/>
          <w:color w:val="595959" w:themeColor="text1" w:themeTint="A6"/>
        </w:rPr>
      </w:pPr>
      <w:r w:rsidRPr="003A74BA">
        <w:rPr>
          <w:bCs/>
          <w:color w:val="595959" w:themeColor="text1" w:themeTint="A6"/>
        </w:rPr>
        <w:t>Director, Patient and Family Centered Care and Patient Education</w:t>
      </w:r>
    </w:p>
    <w:p w14:paraId="639E5154" w14:textId="77777777" w:rsidR="003A74BA" w:rsidRPr="003A74BA" w:rsidRDefault="003A74BA" w:rsidP="003A74BA">
      <w:pPr>
        <w:rPr>
          <w:bCs/>
          <w:color w:val="595959" w:themeColor="text1" w:themeTint="A6"/>
        </w:rPr>
      </w:pPr>
      <w:r w:rsidRPr="003A74BA">
        <w:rPr>
          <w:bCs/>
          <w:color w:val="595959" w:themeColor="text1" w:themeTint="A6"/>
        </w:rPr>
        <w:lastRenderedPageBreak/>
        <w:t>Emory Healthcare</w:t>
      </w:r>
    </w:p>
    <w:p w14:paraId="4BA2E436" w14:textId="77777777" w:rsidR="003A74BA" w:rsidRPr="003A74BA" w:rsidRDefault="003A74BA" w:rsidP="003A74BA">
      <w:pPr>
        <w:rPr>
          <w:bCs/>
          <w:color w:val="595959" w:themeColor="text1" w:themeTint="A6"/>
        </w:rPr>
      </w:pPr>
    </w:p>
    <w:p w14:paraId="4319C1EF" w14:textId="77777777" w:rsidR="003A74BA" w:rsidRPr="003A74BA" w:rsidRDefault="003A74BA" w:rsidP="003A74BA">
      <w:pPr>
        <w:rPr>
          <w:bCs/>
          <w:color w:val="595959" w:themeColor="text1" w:themeTint="A6"/>
        </w:rPr>
      </w:pPr>
      <w:r w:rsidRPr="003A74BA">
        <w:rPr>
          <w:bCs/>
          <w:color w:val="595959" w:themeColor="text1" w:themeTint="A6"/>
        </w:rPr>
        <w:t>Amy Sherrod, APRN, MSN, CPHON</w:t>
      </w:r>
    </w:p>
    <w:p w14:paraId="4E31D141" w14:textId="77777777" w:rsidR="003A74BA" w:rsidRPr="003A74BA" w:rsidRDefault="003A74BA" w:rsidP="003A74BA">
      <w:pPr>
        <w:rPr>
          <w:bCs/>
          <w:color w:val="595959" w:themeColor="text1" w:themeTint="A6"/>
        </w:rPr>
      </w:pPr>
      <w:r w:rsidRPr="003A74BA">
        <w:rPr>
          <w:bCs/>
          <w:color w:val="595959" w:themeColor="text1" w:themeTint="A6"/>
        </w:rPr>
        <w:t>Director of Care Standardization and Optimization, Winship Cancer Institute</w:t>
      </w:r>
    </w:p>
    <w:p w14:paraId="683585E0" w14:textId="77777777" w:rsidR="003A74BA" w:rsidRPr="003A74BA" w:rsidRDefault="003A74BA" w:rsidP="003A74BA">
      <w:pPr>
        <w:rPr>
          <w:bCs/>
          <w:color w:val="595959" w:themeColor="text1" w:themeTint="A6"/>
        </w:rPr>
      </w:pPr>
      <w:r w:rsidRPr="003A74BA">
        <w:rPr>
          <w:bCs/>
          <w:color w:val="595959" w:themeColor="text1" w:themeTint="A6"/>
        </w:rPr>
        <w:t>Emory Healthcare</w:t>
      </w:r>
    </w:p>
    <w:p w14:paraId="685DC55A" w14:textId="77777777" w:rsidR="003A74BA" w:rsidRPr="003A74BA" w:rsidRDefault="003A74BA" w:rsidP="003A74BA">
      <w:pPr>
        <w:rPr>
          <w:bCs/>
          <w:color w:val="595959" w:themeColor="text1" w:themeTint="A6"/>
        </w:rPr>
      </w:pPr>
      <w:r w:rsidRPr="003A74BA">
        <w:rPr>
          <w:bCs/>
          <w:color w:val="595959" w:themeColor="text1" w:themeTint="A6"/>
        </w:rPr>
        <w:t xml:space="preserve"> </w:t>
      </w:r>
    </w:p>
    <w:p w14:paraId="70690BDF" w14:textId="77777777" w:rsidR="003A74BA" w:rsidRPr="003A74BA" w:rsidRDefault="003A74BA" w:rsidP="003A74BA">
      <w:pPr>
        <w:rPr>
          <w:bCs/>
          <w:color w:val="595959" w:themeColor="text1" w:themeTint="A6"/>
        </w:rPr>
      </w:pPr>
      <w:r w:rsidRPr="003A74BA">
        <w:rPr>
          <w:bCs/>
          <w:color w:val="595959" w:themeColor="text1" w:themeTint="A6"/>
        </w:rPr>
        <w:t xml:space="preserve">David </w:t>
      </w:r>
      <w:proofErr w:type="spellStart"/>
      <w:r w:rsidRPr="003A74BA">
        <w:rPr>
          <w:bCs/>
          <w:color w:val="595959" w:themeColor="text1" w:themeTint="A6"/>
        </w:rPr>
        <w:t>Hauenstein</w:t>
      </w:r>
      <w:proofErr w:type="spellEnd"/>
      <w:r w:rsidRPr="003A74BA">
        <w:rPr>
          <w:bCs/>
          <w:color w:val="595959" w:themeColor="text1" w:themeTint="A6"/>
        </w:rPr>
        <w:t xml:space="preserve"> </w:t>
      </w:r>
    </w:p>
    <w:p w14:paraId="08F965B9" w14:textId="77777777" w:rsidR="003A74BA" w:rsidRPr="003A74BA" w:rsidRDefault="003A74BA" w:rsidP="003A74BA">
      <w:pPr>
        <w:rPr>
          <w:bCs/>
          <w:color w:val="595959" w:themeColor="text1" w:themeTint="A6"/>
        </w:rPr>
      </w:pPr>
      <w:r w:rsidRPr="003A74BA">
        <w:rPr>
          <w:bCs/>
          <w:color w:val="595959" w:themeColor="text1" w:themeTint="A6"/>
        </w:rPr>
        <w:t>Non-Employed role: Emory Healthcare Patient &amp; Family Advisor</w:t>
      </w:r>
    </w:p>
    <w:p w14:paraId="62C0197C" w14:textId="77777777" w:rsidR="003A74BA" w:rsidRPr="003A74BA" w:rsidRDefault="003A74BA" w:rsidP="003A74BA">
      <w:pPr>
        <w:rPr>
          <w:bCs/>
          <w:color w:val="595959" w:themeColor="text1" w:themeTint="A6"/>
        </w:rPr>
      </w:pPr>
    </w:p>
    <w:p w14:paraId="7E9E9B7C" w14:textId="77777777" w:rsidR="003A74BA" w:rsidRPr="003A74BA" w:rsidRDefault="003A74BA" w:rsidP="003A74BA">
      <w:pPr>
        <w:rPr>
          <w:bCs/>
          <w:color w:val="595959" w:themeColor="text1" w:themeTint="A6"/>
        </w:rPr>
      </w:pPr>
      <w:r w:rsidRPr="003A74BA">
        <w:rPr>
          <w:bCs/>
          <w:color w:val="595959" w:themeColor="text1" w:themeTint="A6"/>
        </w:rPr>
        <w:t xml:space="preserve">Tawnya </w:t>
      </w:r>
      <w:proofErr w:type="spellStart"/>
      <w:r w:rsidRPr="003A74BA">
        <w:rPr>
          <w:bCs/>
          <w:color w:val="595959" w:themeColor="text1" w:themeTint="A6"/>
        </w:rPr>
        <w:t>Bosko</w:t>
      </w:r>
      <w:proofErr w:type="spellEnd"/>
      <w:r w:rsidRPr="003A74BA">
        <w:rPr>
          <w:bCs/>
          <w:color w:val="595959" w:themeColor="text1" w:themeTint="A6"/>
        </w:rPr>
        <w:t>, PhD, DHA</w:t>
      </w:r>
    </w:p>
    <w:p w14:paraId="25BFE467" w14:textId="77777777" w:rsidR="003A74BA" w:rsidRPr="003A74BA" w:rsidRDefault="003A74BA" w:rsidP="003A74BA">
      <w:pPr>
        <w:rPr>
          <w:bCs/>
          <w:color w:val="595959" w:themeColor="text1" w:themeTint="A6"/>
        </w:rPr>
      </w:pPr>
      <w:r w:rsidRPr="003A74BA">
        <w:rPr>
          <w:bCs/>
          <w:color w:val="595959" w:themeColor="text1" w:themeTint="A6"/>
        </w:rPr>
        <w:t>Principal, Consulting</w:t>
      </w:r>
    </w:p>
    <w:p w14:paraId="4DA9FCBD" w14:textId="77777777" w:rsidR="003A74BA" w:rsidRPr="003A74BA" w:rsidRDefault="003A74BA" w:rsidP="003A74BA">
      <w:pPr>
        <w:rPr>
          <w:bCs/>
          <w:color w:val="595959" w:themeColor="text1" w:themeTint="A6"/>
        </w:rPr>
      </w:pPr>
      <w:r w:rsidRPr="003A74BA">
        <w:rPr>
          <w:bCs/>
          <w:color w:val="595959" w:themeColor="text1" w:themeTint="A6"/>
        </w:rPr>
        <w:t>Sg2</w:t>
      </w:r>
    </w:p>
    <w:p w14:paraId="0D51B6C7" w14:textId="77777777" w:rsidR="003A74BA" w:rsidRPr="003A74BA" w:rsidRDefault="003A74BA" w:rsidP="003A74BA">
      <w:pPr>
        <w:rPr>
          <w:bCs/>
          <w:color w:val="595959" w:themeColor="text1" w:themeTint="A6"/>
        </w:rPr>
      </w:pPr>
      <w:r w:rsidRPr="003A74BA">
        <w:rPr>
          <w:bCs/>
          <w:color w:val="595959" w:themeColor="text1" w:themeTint="A6"/>
        </w:rPr>
        <w:t xml:space="preserve"> </w:t>
      </w:r>
    </w:p>
    <w:p w14:paraId="12DDBB26" w14:textId="77777777" w:rsidR="003A74BA" w:rsidRPr="003A74BA" w:rsidRDefault="003A74BA" w:rsidP="003A74BA">
      <w:pPr>
        <w:rPr>
          <w:bCs/>
          <w:color w:val="595959" w:themeColor="text1" w:themeTint="A6"/>
        </w:rPr>
      </w:pPr>
      <w:r w:rsidRPr="003A74BA">
        <w:rPr>
          <w:bCs/>
          <w:color w:val="595959" w:themeColor="text1" w:themeTint="A6"/>
        </w:rPr>
        <w:t>Cory Jones, MBA</w:t>
      </w:r>
    </w:p>
    <w:p w14:paraId="5F6165E3" w14:textId="77777777" w:rsidR="003A74BA" w:rsidRPr="003A74BA" w:rsidRDefault="003A74BA" w:rsidP="003A74BA">
      <w:pPr>
        <w:rPr>
          <w:bCs/>
          <w:color w:val="595959" w:themeColor="text1" w:themeTint="A6"/>
        </w:rPr>
      </w:pPr>
      <w:r w:rsidRPr="003A74BA">
        <w:rPr>
          <w:bCs/>
          <w:color w:val="595959" w:themeColor="text1" w:themeTint="A6"/>
        </w:rPr>
        <w:t>Associate Principal, Intelligence</w:t>
      </w:r>
    </w:p>
    <w:p w14:paraId="368EA170" w14:textId="77777777" w:rsidR="003A74BA" w:rsidRPr="003A74BA" w:rsidRDefault="003A74BA" w:rsidP="003A74BA">
      <w:pPr>
        <w:rPr>
          <w:bCs/>
          <w:color w:val="595959" w:themeColor="text1" w:themeTint="A6"/>
        </w:rPr>
      </w:pPr>
      <w:r w:rsidRPr="003A74BA">
        <w:rPr>
          <w:bCs/>
          <w:color w:val="595959" w:themeColor="text1" w:themeTint="A6"/>
        </w:rPr>
        <w:t>Sg2</w:t>
      </w:r>
    </w:p>
    <w:p w14:paraId="18D415B7" w14:textId="77777777" w:rsidR="003A74BA" w:rsidRPr="003A74BA" w:rsidRDefault="003A74BA" w:rsidP="003A74BA">
      <w:pPr>
        <w:rPr>
          <w:bCs/>
          <w:color w:val="595959" w:themeColor="text1" w:themeTint="A6"/>
        </w:rPr>
      </w:pPr>
      <w:r w:rsidRPr="003A74BA">
        <w:rPr>
          <w:bCs/>
          <w:color w:val="595959" w:themeColor="text1" w:themeTint="A6"/>
        </w:rPr>
        <w:t xml:space="preserve"> </w:t>
      </w:r>
    </w:p>
    <w:p w14:paraId="1B51C0A9" w14:textId="77777777" w:rsidR="003A74BA" w:rsidRPr="003A74BA" w:rsidRDefault="003A74BA" w:rsidP="003A74BA">
      <w:pPr>
        <w:rPr>
          <w:bCs/>
          <w:color w:val="595959" w:themeColor="text1" w:themeTint="A6"/>
        </w:rPr>
      </w:pPr>
      <w:r w:rsidRPr="003A74BA">
        <w:rPr>
          <w:bCs/>
          <w:color w:val="595959" w:themeColor="text1" w:themeTint="A6"/>
        </w:rPr>
        <w:t>Kathleen Mooney, PhD</w:t>
      </w:r>
    </w:p>
    <w:p w14:paraId="2A58C932" w14:textId="77777777" w:rsidR="003A74BA" w:rsidRPr="003A74BA" w:rsidRDefault="003A74BA" w:rsidP="003A74BA">
      <w:pPr>
        <w:rPr>
          <w:bCs/>
          <w:color w:val="595959" w:themeColor="text1" w:themeTint="A6"/>
        </w:rPr>
      </w:pPr>
      <w:r w:rsidRPr="003A74BA">
        <w:rPr>
          <w:bCs/>
          <w:color w:val="595959" w:themeColor="text1" w:themeTint="A6"/>
        </w:rPr>
        <w:t xml:space="preserve">Co-leader, Cancer Control and Population Sciences Program, Huntsman Cancer Institute, </w:t>
      </w:r>
    </w:p>
    <w:p w14:paraId="2B2B46AD" w14:textId="77777777" w:rsidR="003A74BA" w:rsidRPr="003A74BA" w:rsidRDefault="003A74BA" w:rsidP="003A74BA">
      <w:pPr>
        <w:rPr>
          <w:bCs/>
          <w:color w:val="595959" w:themeColor="text1" w:themeTint="A6"/>
        </w:rPr>
      </w:pPr>
      <w:r w:rsidRPr="003A74BA">
        <w:rPr>
          <w:bCs/>
          <w:color w:val="595959" w:themeColor="text1" w:themeTint="A6"/>
        </w:rPr>
        <w:t>University of Utah Health Care</w:t>
      </w:r>
    </w:p>
    <w:p w14:paraId="36432793" w14:textId="77777777" w:rsidR="003A74BA" w:rsidRPr="003A74BA" w:rsidRDefault="003A74BA" w:rsidP="003A74BA">
      <w:pPr>
        <w:rPr>
          <w:bCs/>
          <w:color w:val="595959" w:themeColor="text1" w:themeTint="A6"/>
        </w:rPr>
      </w:pPr>
      <w:r w:rsidRPr="003A74BA">
        <w:rPr>
          <w:bCs/>
          <w:color w:val="595959" w:themeColor="text1" w:themeTint="A6"/>
        </w:rPr>
        <w:t xml:space="preserve"> </w:t>
      </w:r>
    </w:p>
    <w:p w14:paraId="49520C3E" w14:textId="77777777" w:rsidR="003A74BA" w:rsidRPr="003A74BA" w:rsidRDefault="003A74BA" w:rsidP="003A74BA">
      <w:pPr>
        <w:rPr>
          <w:bCs/>
          <w:color w:val="595959" w:themeColor="text1" w:themeTint="A6"/>
        </w:rPr>
      </w:pPr>
      <w:r w:rsidRPr="003A74BA">
        <w:rPr>
          <w:bCs/>
          <w:color w:val="595959" w:themeColor="text1" w:themeTint="A6"/>
        </w:rPr>
        <w:t xml:space="preserve">Callie Scott, </w:t>
      </w:r>
      <w:proofErr w:type="spellStart"/>
      <w:r w:rsidRPr="003A74BA">
        <w:rPr>
          <w:bCs/>
          <w:color w:val="595959" w:themeColor="text1" w:themeTint="A6"/>
        </w:rPr>
        <w:t>MsC</w:t>
      </w:r>
      <w:proofErr w:type="spellEnd"/>
    </w:p>
    <w:p w14:paraId="6BAC7831" w14:textId="77777777" w:rsidR="003A74BA" w:rsidRPr="003A74BA" w:rsidRDefault="003A74BA" w:rsidP="003A74BA">
      <w:pPr>
        <w:rPr>
          <w:bCs/>
          <w:color w:val="595959" w:themeColor="text1" w:themeTint="A6"/>
        </w:rPr>
      </w:pPr>
      <w:r w:rsidRPr="003A74BA">
        <w:rPr>
          <w:bCs/>
          <w:color w:val="595959" w:themeColor="text1" w:themeTint="A6"/>
        </w:rPr>
        <w:t>Managing Director, Penn Center for Cancer Care Innovation (PC3I), Abramson Cancer Center</w:t>
      </w:r>
    </w:p>
    <w:p w14:paraId="528BEF8D" w14:textId="77777777" w:rsidR="003A74BA" w:rsidRPr="003A74BA" w:rsidRDefault="003A74BA" w:rsidP="003A74BA">
      <w:pPr>
        <w:rPr>
          <w:bCs/>
          <w:color w:val="595959" w:themeColor="text1" w:themeTint="A6"/>
        </w:rPr>
      </w:pPr>
      <w:r w:rsidRPr="003A74BA">
        <w:rPr>
          <w:bCs/>
          <w:color w:val="595959" w:themeColor="text1" w:themeTint="A6"/>
        </w:rPr>
        <w:t>Penn Medicine</w:t>
      </w:r>
    </w:p>
    <w:p w14:paraId="5D71E8E2" w14:textId="77777777" w:rsidR="003A74BA" w:rsidRPr="003A74BA" w:rsidRDefault="003A74BA" w:rsidP="003A74BA">
      <w:pPr>
        <w:rPr>
          <w:bCs/>
          <w:color w:val="595959" w:themeColor="text1" w:themeTint="A6"/>
        </w:rPr>
      </w:pPr>
      <w:r w:rsidRPr="003A74BA">
        <w:rPr>
          <w:bCs/>
          <w:color w:val="595959" w:themeColor="text1" w:themeTint="A6"/>
        </w:rPr>
        <w:t xml:space="preserve"> </w:t>
      </w:r>
    </w:p>
    <w:p w14:paraId="76001F2F" w14:textId="77777777" w:rsidR="003A74BA" w:rsidRPr="003A74BA" w:rsidRDefault="003A74BA" w:rsidP="003A74BA">
      <w:pPr>
        <w:rPr>
          <w:bCs/>
          <w:color w:val="595959" w:themeColor="text1" w:themeTint="A6"/>
        </w:rPr>
      </w:pPr>
      <w:r w:rsidRPr="003A74BA">
        <w:rPr>
          <w:bCs/>
          <w:color w:val="595959" w:themeColor="text1" w:themeTint="A6"/>
        </w:rPr>
        <w:t>Robert Rice, MD, PhD</w:t>
      </w:r>
    </w:p>
    <w:p w14:paraId="7DB93C4A" w14:textId="77777777" w:rsidR="003A74BA" w:rsidRPr="003A74BA" w:rsidRDefault="003A74BA" w:rsidP="003A74BA">
      <w:pPr>
        <w:rPr>
          <w:bCs/>
          <w:color w:val="595959" w:themeColor="text1" w:themeTint="A6"/>
        </w:rPr>
      </w:pPr>
      <w:r w:rsidRPr="003A74BA">
        <w:rPr>
          <w:bCs/>
          <w:color w:val="595959" w:themeColor="text1" w:themeTint="A6"/>
        </w:rPr>
        <w:t>Medical Director of Oncology Services</w:t>
      </w:r>
    </w:p>
    <w:p w14:paraId="464AEA94" w14:textId="77777777" w:rsidR="003A74BA" w:rsidRPr="003A74BA" w:rsidRDefault="003A74BA" w:rsidP="003A74BA">
      <w:pPr>
        <w:rPr>
          <w:bCs/>
          <w:color w:val="595959" w:themeColor="text1" w:themeTint="A6"/>
        </w:rPr>
      </w:pPr>
      <w:proofErr w:type="spellStart"/>
      <w:r w:rsidRPr="003A74BA">
        <w:rPr>
          <w:bCs/>
          <w:color w:val="595959" w:themeColor="text1" w:themeTint="A6"/>
        </w:rPr>
        <w:t>WellSpan</w:t>
      </w:r>
      <w:proofErr w:type="spellEnd"/>
      <w:r w:rsidRPr="003A74BA">
        <w:rPr>
          <w:bCs/>
          <w:color w:val="595959" w:themeColor="text1" w:themeTint="A6"/>
        </w:rPr>
        <w:t xml:space="preserve"> Health</w:t>
      </w:r>
    </w:p>
    <w:p w14:paraId="431607CE" w14:textId="77777777" w:rsidR="003A74BA" w:rsidRPr="003A74BA" w:rsidRDefault="003A74BA" w:rsidP="003A74BA">
      <w:pPr>
        <w:rPr>
          <w:bCs/>
          <w:color w:val="595959" w:themeColor="text1" w:themeTint="A6"/>
        </w:rPr>
      </w:pPr>
      <w:r w:rsidRPr="003A74BA">
        <w:rPr>
          <w:bCs/>
          <w:color w:val="595959" w:themeColor="text1" w:themeTint="A6"/>
        </w:rPr>
        <w:t xml:space="preserve"> </w:t>
      </w:r>
    </w:p>
    <w:p w14:paraId="3F365416" w14:textId="77777777" w:rsidR="003A74BA" w:rsidRPr="003A74BA" w:rsidRDefault="003A74BA" w:rsidP="003A74BA">
      <w:pPr>
        <w:rPr>
          <w:bCs/>
          <w:color w:val="595959" w:themeColor="text1" w:themeTint="A6"/>
        </w:rPr>
      </w:pPr>
      <w:r w:rsidRPr="003A74BA">
        <w:rPr>
          <w:bCs/>
          <w:color w:val="595959" w:themeColor="text1" w:themeTint="A6"/>
        </w:rPr>
        <w:t>Michael Lynch, MBA, R.T.(T)</w:t>
      </w:r>
    </w:p>
    <w:p w14:paraId="22449933" w14:textId="77777777" w:rsidR="003A74BA" w:rsidRPr="003A74BA" w:rsidRDefault="003A74BA" w:rsidP="003A74BA">
      <w:pPr>
        <w:rPr>
          <w:bCs/>
          <w:color w:val="595959" w:themeColor="text1" w:themeTint="A6"/>
        </w:rPr>
      </w:pPr>
      <w:r w:rsidRPr="003A74BA">
        <w:rPr>
          <w:bCs/>
          <w:color w:val="595959" w:themeColor="text1" w:themeTint="A6"/>
        </w:rPr>
        <w:t>Oncology Practice Manager</w:t>
      </w:r>
    </w:p>
    <w:p w14:paraId="25D8488D" w14:textId="3CB5FEC3" w:rsidR="008730EB" w:rsidRPr="003A74BA" w:rsidRDefault="003A74BA" w:rsidP="003A74BA">
      <w:pPr>
        <w:rPr>
          <w:bCs/>
        </w:rPr>
      </w:pPr>
      <w:proofErr w:type="spellStart"/>
      <w:r w:rsidRPr="003A74BA">
        <w:rPr>
          <w:bCs/>
          <w:color w:val="595959" w:themeColor="text1" w:themeTint="A6"/>
        </w:rPr>
        <w:t>WellSpan</w:t>
      </w:r>
      <w:proofErr w:type="spellEnd"/>
      <w:r w:rsidRPr="003A74BA">
        <w:rPr>
          <w:bCs/>
          <w:color w:val="595959" w:themeColor="text1" w:themeTint="A6"/>
        </w:rPr>
        <w:t xml:space="preserve"> Health</w:t>
      </w:r>
    </w:p>
    <w:sectPr w:rsidR="008730EB" w:rsidRPr="003A74BA"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E9FB1" w14:textId="77777777" w:rsidR="002E49E2" w:rsidRDefault="002E49E2" w:rsidP="00971D43">
      <w:r>
        <w:separator/>
      </w:r>
    </w:p>
  </w:endnote>
  <w:endnote w:type="continuationSeparator" w:id="0">
    <w:p w14:paraId="6B040AA9" w14:textId="77777777" w:rsidR="002E49E2" w:rsidRDefault="002E49E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30444" w14:textId="77777777" w:rsidR="002E49E2" w:rsidRDefault="002E49E2" w:rsidP="00971D43">
      <w:r>
        <w:separator/>
      </w:r>
    </w:p>
  </w:footnote>
  <w:footnote w:type="continuationSeparator" w:id="0">
    <w:p w14:paraId="32F2F2D6" w14:textId="77777777" w:rsidR="002E49E2" w:rsidRDefault="002E49E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49E2"/>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A74BA"/>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AD_HOC" displayName="AD_HOC" id="9426ea6f-1b24-4683-bca3-85d71f6375fd" isdomainofvalue="False" dataSourceId="80be7e5f-6e71-448c-9228-23264555308c"/>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AllMetadata/>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ocPartTree/>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SourceDataModel Name="AD_HOC" TargetDataSourceId="80be7e5f-6e71-448c-9228-23264555308c"/>
</file>

<file path=customXml/item2.xml><?xml version="1.0" encoding="utf-8"?>
<VariableUsag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Definition name="System" displayName="System" id="dc9731b4-d0d2-4ed5-b20d-434d69de1706" isdomainofvalue="False" dataSourceId="00b80028-d226-4a39-9a19-6787589aad19"/>
</file>

<file path=customXml/item22.xml><?xml version="1.0" encoding="utf-8"?>
<SourceDataModel Name="System" TargetDataSourceId="00b80028-d226-4a39-9a19-6787589aad19"/>
</file>

<file path=customXml/item23.xml><?xml version="1.0" encoding="utf-8"?>
<AllWordPDs>
</AllWordPD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AllExternalAdhocVariableMappings/>
</file>

<file path=customXml/item4.xml><?xml version="1.0" encoding="utf-8"?>
<SourceDataModel Name="Computed" TargetDataSourceId="87651697-ca1f-4d80-9f69-bb743e325714"/>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22</cp:revision>
  <cp:lastPrinted>2015-12-22T16:01:00Z</cp:lastPrinted>
  <dcterms:created xsi:type="dcterms:W3CDTF">2020-01-30T19:54:00Z</dcterms:created>
  <dcterms:modified xsi:type="dcterms:W3CDTF">2021-09-21T18:46:00Z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