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2834A6D6" w14:textId="21EB8DFD" w:rsidR="00776A81" w:rsidRDefault="00776A81" w:rsidP="004A294A">
      <w:pPr>
        <w:pStyle w:val="BodyText1"/>
        <w:rPr>
          <w:rFonts w:eastAsiaTheme="majorEastAsia" w:cstheme="majorBidi"/>
          <w:b/>
          <w:bCs/>
          <w:color w:val="01ADAB" w:themeColor="accent4"/>
          <w:sz w:val="28"/>
          <w:szCs w:val="28"/>
        </w:rPr>
      </w:pPr>
      <w:bookmarkStart w:id="0" w:name="_Hlk82433063"/>
      <w:r w:rsidRPr="00776A81">
        <w:rPr>
          <w:rFonts w:eastAsiaTheme="majorEastAsia" w:cstheme="majorBidi"/>
          <w:b/>
          <w:bCs/>
          <w:color w:val="01ADAB" w:themeColor="accent4"/>
          <w:sz w:val="28"/>
          <w:szCs w:val="28"/>
        </w:rPr>
        <w:t>2021 Fundamental Accreditation Review Series</w:t>
      </w:r>
      <w:r w:rsidR="001450CF">
        <w:rPr>
          <w:rFonts w:eastAsiaTheme="majorEastAsia" w:cstheme="majorBidi"/>
          <w:b/>
          <w:bCs/>
          <w:color w:val="01ADAB" w:themeColor="accent4"/>
          <w:sz w:val="28"/>
          <w:szCs w:val="28"/>
        </w:rPr>
        <w:t xml:space="preserve">: </w:t>
      </w:r>
      <w:r w:rsidR="00B04958">
        <w:rPr>
          <w:rFonts w:eastAsiaTheme="majorEastAsia" w:cstheme="majorBidi"/>
          <w:b/>
          <w:bCs/>
          <w:color w:val="01ADAB" w:themeColor="accent4"/>
          <w:sz w:val="28"/>
          <w:szCs w:val="28"/>
        </w:rPr>
        <w:t>Credentialing and Privileging</w:t>
      </w:r>
    </w:p>
    <w:p w14:paraId="0D0DC3CD" w14:textId="2C4599F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04958">
        <w:rPr>
          <w:color w:val="595959" w:themeColor="text1" w:themeTint="A6"/>
        </w:rPr>
        <w:t>December 6</w:t>
      </w:r>
      <w:r w:rsidR="003138AB">
        <w:rPr>
          <w:color w:val="595959" w:themeColor="text1" w:themeTint="A6"/>
        </w:rPr>
        <w:t xml:space="preserve">, </w:t>
      </w:r>
      <w:r w:rsidR="00776A81">
        <w:rPr>
          <w:color w:val="595959" w:themeColor="text1" w:themeTint="A6"/>
        </w:rPr>
        <w:t>2021</w:t>
      </w:r>
    </w:p>
    <w:bookmarkEnd w:id="0"/>
    <w:p w14:paraId="641D3E3A" w14:textId="57B5707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34957" w:rsidRPr="00634957">
        <w:rPr>
          <w:color w:val="595959" w:themeColor="text1" w:themeTint="A6"/>
        </w:rPr>
        <w:t>Natalie Webb, MHA,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27689E" w:rsidRDefault="00EA13B8" w:rsidP="0027689E">
      <w:pPr>
        <w:pStyle w:val="ListParagraph"/>
        <w:numPr>
          <w:ilvl w:val="0"/>
          <w:numId w:val="47"/>
        </w:numPr>
        <w:autoSpaceDE w:val="0"/>
        <w:autoSpaceDN w:val="0"/>
        <w:adjustRightInd w:val="0"/>
        <w:spacing w:line="276" w:lineRule="auto"/>
        <w:rPr>
          <w:rFonts w:cs="Arial"/>
          <w:color w:val="595959" w:themeColor="text1" w:themeTint="A6"/>
          <w:szCs w:val="20"/>
        </w:rPr>
      </w:pPr>
      <w:r w:rsidRPr="0027689E">
        <w:rPr>
          <w:rFonts w:cs="Arial"/>
          <w:color w:val="595959" w:themeColor="text1" w:themeTint="A6"/>
          <w:szCs w:val="20"/>
        </w:rPr>
        <w:t xml:space="preserve">Attend the </w:t>
      </w:r>
      <w:r w:rsidR="00642B45" w:rsidRPr="0027689E">
        <w:rPr>
          <w:rFonts w:cs="Arial"/>
          <w:color w:val="595959" w:themeColor="text1" w:themeTint="A6"/>
          <w:szCs w:val="20"/>
        </w:rPr>
        <w:t xml:space="preserve">course </w:t>
      </w:r>
      <w:r w:rsidRPr="0027689E">
        <w:rPr>
          <w:rFonts w:cs="Arial"/>
          <w:color w:val="595959" w:themeColor="text1" w:themeTint="A6"/>
          <w:szCs w:val="20"/>
        </w:rPr>
        <w:t>in its entirety</w:t>
      </w:r>
      <w:r w:rsidR="00BE7633" w:rsidRPr="0027689E">
        <w:rPr>
          <w:rFonts w:cs="Arial"/>
          <w:color w:val="595959" w:themeColor="text1" w:themeTint="A6"/>
          <w:szCs w:val="20"/>
        </w:rPr>
        <w:t>.</w:t>
      </w:r>
    </w:p>
    <w:p w14:paraId="6C9CECDC" w14:textId="146A5EBA" w:rsidR="00EA13B8" w:rsidRPr="0027689E" w:rsidRDefault="00EA13B8" w:rsidP="0027689E">
      <w:pPr>
        <w:pStyle w:val="ListParagraph"/>
        <w:numPr>
          <w:ilvl w:val="0"/>
          <w:numId w:val="47"/>
        </w:numPr>
        <w:autoSpaceDE w:val="0"/>
        <w:autoSpaceDN w:val="0"/>
        <w:adjustRightInd w:val="0"/>
        <w:spacing w:line="276" w:lineRule="auto"/>
        <w:rPr>
          <w:rFonts w:cs="Arial"/>
          <w:color w:val="595959" w:themeColor="text1" w:themeTint="A6"/>
          <w:szCs w:val="20"/>
        </w:rPr>
      </w:pPr>
      <w:r w:rsidRPr="0027689E">
        <w:rPr>
          <w:rFonts w:cs="Arial"/>
          <w:color w:val="595959" w:themeColor="text1" w:themeTint="A6"/>
          <w:szCs w:val="20"/>
        </w:rPr>
        <w:t xml:space="preserve">After the </w:t>
      </w:r>
      <w:r w:rsidR="00642B45" w:rsidRPr="0027689E">
        <w:rPr>
          <w:rFonts w:cs="Arial"/>
          <w:color w:val="595959" w:themeColor="text1" w:themeTint="A6"/>
          <w:szCs w:val="20"/>
        </w:rPr>
        <w:t>course</w:t>
      </w:r>
      <w:r w:rsidRPr="0027689E">
        <w:rPr>
          <w:rFonts w:cs="Arial"/>
          <w:color w:val="595959" w:themeColor="text1" w:themeTint="A6"/>
          <w:szCs w:val="20"/>
        </w:rPr>
        <w:t xml:space="preserve">, you will receive </w:t>
      </w:r>
      <w:r w:rsidR="00642B45" w:rsidRPr="0027689E">
        <w:rPr>
          <w:rFonts w:cs="Arial"/>
          <w:color w:val="595959" w:themeColor="text1" w:themeTint="A6"/>
          <w:szCs w:val="20"/>
        </w:rPr>
        <w:t xml:space="preserve">an email with </w:t>
      </w:r>
      <w:r w:rsidR="00952F89" w:rsidRPr="0027689E">
        <w:rPr>
          <w:rFonts w:cs="Arial"/>
          <w:color w:val="595959" w:themeColor="text1" w:themeTint="A6"/>
          <w:szCs w:val="20"/>
        </w:rPr>
        <w:t xml:space="preserve">instructions </w:t>
      </w:r>
      <w:r w:rsidR="00F4230E" w:rsidRPr="0027689E">
        <w:rPr>
          <w:rFonts w:cs="Arial"/>
          <w:color w:val="595959" w:themeColor="text1" w:themeTint="A6"/>
          <w:szCs w:val="20"/>
        </w:rPr>
        <w:t xml:space="preserve">to obtain your </w:t>
      </w:r>
      <w:r w:rsidR="00642B45" w:rsidRPr="0027689E">
        <w:rPr>
          <w:rFonts w:cs="Arial"/>
          <w:color w:val="595959" w:themeColor="text1" w:themeTint="A6"/>
          <w:szCs w:val="20"/>
        </w:rPr>
        <w:t xml:space="preserve">CE </w:t>
      </w:r>
      <w:r w:rsidR="00952F89" w:rsidRPr="0027689E">
        <w:rPr>
          <w:rFonts w:cs="Arial"/>
          <w:color w:val="595959" w:themeColor="text1" w:themeTint="A6"/>
          <w:szCs w:val="20"/>
        </w:rPr>
        <w:t>credit</w:t>
      </w:r>
      <w:r w:rsidR="00BE7633" w:rsidRPr="0027689E">
        <w:rPr>
          <w:rFonts w:cs="Arial"/>
          <w:color w:val="595959" w:themeColor="text1" w:themeTint="A6"/>
          <w:szCs w:val="20"/>
        </w:rPr>
        <w:t>.</w:t>
      </w:r>
    </w:p>
    <w:p w14:paraId="5B37B83E" w14:textId="2B7C475F" w:rsidR="00EA13B8" w:rsidRPr="0027689E" w:rsidRDefault="00EA13B8" w:rsidP="0027689E">
      <w:pPr>
        <w:pStyle w:val="ListParagraph"/>
        <w:numPr>
          <w:ilvl w:val="0"/>
          <w:numId w:val="47"/>
        </w:numPr>
        <w:autoSpaceDE w:val="0"/>
        <w:autoSpaceDN w:val="0"/>
        <w:adjustRightInd w:val="0"/>
        <w:spacing w:line="276" w:lineRule="auto"/>
        <w:rPr>
          <w:rFonts w:cs="Arial"/>
          <w:b/>
          <w:color w:val="595959" w:themeColor="text1" w:themeTint="A6"/>
          <w:szCs w:val="20"/>
        </w:rPr>
      </w:pPr>
      <w:r w:rsidRPr="0027689E">
        <w:rPr>
          <w:rFonts w:cs="Arial"/>
          <w:b/>
          <w:color w:val="595959" w:themeColor="text1" w:themeTint="A6"/>
          <w:szCs w:val="20"/>
        </w:rPr>
        <w:t xml:space="preserve">Complete the </w:t>
      </w:r>
      <w:r w:rsidR="00F4230E" w:rsidRPr="0027689E">
        <w:rPr>
          <w:rFonts w:cs="Arial"/>
          <w:b/>
          <w:color w:val="595959" w:themeColor="text1" w:themeTint="A6"/>
          <w:szCs w:val="20"/>
        </w:rPr>
        <w:t xml:space="preserve">process </w:t>
      </w:r>
      <w:r w:rsidRPr="0027689E">
        <w:rPr>
          <w:rFonts w:cs="Arial"/>
          <w:b/>
          <w:color w:val="595959" w:themeColor="text1" w:themeTint="A6"/>
          <w:szCs w:val="20"/>
        </w:rPr>
        <w:t xml:space="preserve">no later than </w:t>
      </w:r>
      <w:r w:rsidR="00164500">
        <w:rPr>
          <w:rFonts w:cs="Arial"/>
          <w:b/>
          <w:color w:val="595959" w:themeColor="text1" w:themeTint="A6"/>
          <w:szCs w:val="20"/>
        </w:rPr>
        <w:t>January 19, 2022</w:t>
      </w:r>
      <w:r w:rsidR="00776A81" w:rsidRPr="0027689E">
        <w:rPr>
          <w:rFonts w:cs="Arial"/>
          <w:b/>
          <w:color w:val="595959" w:themeColor="text1" w:themeTint="A6"/>
          <w:szCs w:val="20"/>
        </w:rPr>
        <w:t>.</w:t>
      </w:r>
    </w:p>
    <w:p w14:paraId="03A41A56" w14:textId="0001B1AD" w:rsidR="008730EB" w:rsidRPr="00145C63" w:rsidRDefault="008730EB" w:rsidP="008730EB">
      <w:pPr>
        <w:rPr>
          <w:rFonts w:cs="Arial"/>
          <w:color w:val="595959" w:themeColor="text1" w:themeTint="A6"/>
          <w:szCs w:val="20"/>
        </w:rPr>
      </w:pPr>
      <w:bookmarkStart w:id="1"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27689E">
        <w:rPr>
          <w:rFonts w:cs="Arial"/>
          <w:color w:val="595959" w:themeColor="text1" w:themeTint="A6"/>
          <w:szCs w:val="20"/>
        </w:rPr>
        <w:t>.</w:t>
      </w:r>
    </w:p>
    <w:bookmarkEnd w:id="1"/>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F657784" w14:textId="7CEB709E" w:rsidR="001450CF" w:rsidRPr="00164500" w:rsidRDefault="001450CF" w:rsidP="001450CF">
      <w:pPr>
        <w:pStyle w:val="ListParagraph"/>
        <w:numPr>
          <w:ilvl w:val="0"/>
          <w:numId w:val="48"/>
        </w:numPr>
        <w:rPr>
          <w:color w:val="595959" w:themeColor="text1" w:themeTint="A6"/>
        </w:rPr>
      </w:pPr>
      <w:r w:rsidRPr="00164500">
        <w:rPr>
          <w:color w:val="595959" w:themeColor="text1" w:themeTint="A6"/>
        </w:rPr>
        <w:t xml:space="preserve">Identify one expectation of regulatory / accreditation requirements for </w:t>
      </w:r>
      <w:r w:rsidR="00164500" w:rsidRPr="00164500">
        <w:rPr>
          <w:color w:val="595959" w:themeColor="text1" w:themeTint="A6"/>
        </w:rPr>
        <w:t>credentialing</w:t>
      </w:r>
      <w:r w:rsidRPr="00164500">
        <w:rPr>
          <w:color w:val="595959" w:themeColor="text1" w:themeTint="A6"/>
        </w:rPr>
        <w:t xml:space="preserve"> and </w:t>
      </w:r>
      <w:r w:rsidR="00164500" w:rsidRPr="00164500">
        <w:rPr>
          <w:color w:val="595959" w:themeColor="text1" w:themeTint="A6"/>
        </w:rPr>
        <w:t>privileging</w:t>
      </w:r>
      <w:r w:rsidRPr="00164500">
        <w:rPr>
          <w:color w:val="595959" w:themeColor="text1" w:themeTint="A6"/>
        </w:rPr>
        <w:t>.</w:t>
      </w:r>
    </w:p>
    <w:p w14:paraId="32A6D3A7" w14:textId="6EBDF0AB" w:rsidR="001450CF" w:rsidRPr="00164500" w:rsidRDefault="001450CF" w:rsidP="001450CF">
      <w:pPr>
        <w:pStyle w:val="ListParagraph"/>
        <w:numPr>
          <w:ilvl w:val="0"/>
          <w:numId w:val="48"/>
        </w:numPr>
        <w:rPr>
          <w:color w:val="595959" w:themeColor="text1" w:themeTint="A6"/>
        </w:rPr>
      </w:pPr>
      <w:proofErr w:type="gramStart"/>
      <w:r w:rsidRPr="00164500">
        <w:rPr>
          <w:color w:val="595959" w:themeColor="text1" w:themeTint="A6"/>
        </w:rPr>
        <w:t>Describe effectively</w:t>
      </w:r>
      <w:proofErr w:type="gramEnd"/>
      <w:r w:rsidRPr="00164500">
        <w:rPr>
          <w:color w:val="595959" w:themeColor="text1" w:themeTint="A6"/>
        </w:rPr>
        <w:t xml:space="preserve"> an organization’s current process to meet the regulatory / accreditation requirements for </w:t>
      </w:r>
      <w:r w:rsidR="00164500" w:rsidRPr="00164500">
        <w:rPr>
          <w:color w:val="595959" w:themeColor="text1" w:themeTint="A6"/>
        </w:rPr>
        <w:t>credentialing and privileging</w:t>
      </w:r>
      <w:r w:rsidRPr="00164500">
        <w:rPr>
          <w:color w:val="595959" w:themeColor="text1" w:themeTint="A6"/>
        </w:rPr>
        <w:t>.</w:t>
      </w:r>
    </w:p>
    <w:p w14:paraId="75FCB48F" w14:textId="6CCC0498" w:rsidR="009B33B5" w:rsidRPr="00164500" w:rsidRDefault="001450CF" w:rsidP="001450CF">
      <w:pPr>
        <w:pStyle w:val="ListParagraph"/>
        <w:numPr>
          <w:ilvl w:val="0"/>
          <w:numId w:val="48"/>
        </w:numPr>
        <w:rPr>
          <w:color w:val="595959" w:themeColor="text1" w:themeTint="A6"/>
        </w:rPr>
      </w:pPr>
      <w:r w:rsidRPr="00164500">
        <w:rPr>
          <w:color w:val="595959" w:themeColor="text1" w:themeTint="A6"/>
        </w:rPr>
        <w:t xml:space="preserve">Describe how addressing the regulatory / accreditation requirements for </w:t>
      </w:r>
      <w:r w:rsidR="00164500" w:rsidRPr="00164500">
        <w:rPr>
          <w:color w:val="595959" w:themeColor="text1" w:themeTint="A6"/>
        </w:rPr>
        <w:t>credentialing and privileging</w:t>
      </w:r>
      <w:r w:rsidRPr="00164500">
        <w:rPr>
          <w:color w:val="595959" w:themeColor="text1" w:themeTint="A6"/>
        </w:rPr>
        <w:t xml:space="preserve"> using a recommended strategy positions organization for effective and reliable delivery of safe, high quality patient care.</w:t>
      </w:r>
    </w:p>
    <w:p w14:paraId="7EBE00BF" w14:textId="5A2FA1FC" w:rsidR="001450CF" w:rsidRDefault="001450CF" w:rsidP="009B33B5"/>
    <w:p w14:paraId="70663176" w14:textId="77777777" w:rsidR="001450CF" w:rsidRDefault="001450CF" w:rsidP="009B33B5"/>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0513E3BA" w14:textId="77777777" w:rsidR="009B33B5" w:rsidRDefault="009B33B5" w:rsidP="0035174D">
      <w:pPr>
        <w:rPr>
          <w:rFonts w:cs="Arial"/>
          <w:b/>
          <w:color w:val="595959" w:themeColor="text1" w:themeTint="A6"/>
          <w:szCs w:val="20"/>
          <w:u w:val="single"/>
        </w:rPr>
      </w:pPr>
    </w:p>
    <w:p w14:paraId="12CBC9C4" w14:textId="77777777" w:rsidR="009B33B5" w:rsidRDefault="009B33B5" w:rsidP="0035174D">
      <w:pPr>
        <w:rPr>
          <w:rFonts w:cs="Arial"/>
          <w:b/>
          <w:color w:val="595959" w:themeColor="text1" w:themeTint="A6"/>
          <w:szCs w:val="20"/>
          <w:u w:val="single"/>
        </w:rPr>
      </w:pPr>
    </w:p>
    <w:p w14:paraId="38247ED3" w14:textId="77777777" w:rsidR="0027689E" w:rsidRDefault="0027689E">
      <w:pPr>
        <w:spacing w:after="200" w:line="276" w:lineRule="auto"/>
        <w:rPr>
          <w:rFonts w:cs="Arial"/>
          <w:b/>
          <w:color w:val="595959" w:themeColor="text1" w:themeTint="A6"/>
          <w:szCs w:val="20"/>
          <w:u w:val="single"/>
        </w:rPr>
      </w:pPr>
      <w:r>
        <w:rPr>
          <w:rFonts w:cs="Arial"/>
          <w:b/>
          <w:color w:val="595959" w:themeColor="text1" w:themeTint="A6"/>
          <w:szCs w:val="20"/>
          <w:u w:val="single"/>
        </w:rPr>
        <w:br w:type="page"/>
      </w:r>
    </w:p>
    <w:p w14:paraId="68BD3ABF" w14:textId="01A87F33"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565D3279"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7689E">
        <w:rPr>
          <w:rFonts w:cs="Arial"/>
          <w:color w:val="595959" w:themeColor="text1" w:themeTint="A6"/>
          <w:szCs w:val="20"/>
        </w:rPr>
        <w:t>2</w:t>
      </w:r>
      <w:r w:rsidRPr="00145C63">
        <w:rPr>
          <w:rFonts w:cs="Arial"/>
          <w:color w:val="595959" w:themeColor="text1" w:themeTint="A6"/>
          <w:szCs w:val="20"/>
        </w:rPr>
        <w:t>0 contact hours.</w:t>
      </w:r>
    </w:p>
    <w:p w14:paraId="6D86F705" w14:textId="77777777" w:rsidR="0013180C" w:rsidRPr="00145C63" w:rsidRDefault="0013180C" w:rsidP="0013180C">
      <w:pPr>
        <w:rPr>
          <w:rFonts w:cs="Arial"/>
          <w:color w:val="595959" w:themeColor="text1" w:themeTint="A6"/>
          <w:szCs w:val="20"/>
        </w:rPr>
      </w:pPr>
    </w:p>
    <w:p w14:paraId="7B994348" w14:textId="77777777" w:rsidR="009B33B5" w:rsidRPr="00722625" w:rsidRDefault="009B33B5" w:rsidP="009B33B5">
      <w:pPr>
        <w:pStyle w:val="Heading4"/>
        <w:shd w:val="clear" w:color="auto" w:fill="FFFFFF"/>
        <w:rPr>
          <w:rFonts w:cs="Arial"/>
          <w:color w:val="595959" w:themeColor="text1" w:themeTint="A6"/>
        </w:rPr>
      </w:pPr>
      <w:r w:rsidRPr="00722625">
        <w:rPr>
          <w:rFonts w:cs="Arial"/>
          <w:color w:val="595959" w:themeColor="text1" w:themeTint="A6"/>
        </w:rPr>
        <w:t>NATIONAL ASSOCIATION FOR HEALTHCARE QUALITY</w:t>
      </w:r>
    </w:p>
    <w:p w14:paraId="41B722DB" w14:textId="77777777" w:rsidR="009B33B5" w:rsidRPr="007321BA" w:rsidRDefault="009B33B5" w:rsidP="009B33B5">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p>
    <w:p w14:paraId="29C11595" w14:textId="77777777" w:rsidR="009B33B5" w:rsidRPr="00722625" w:rsidRDefault="009B33B5" w:rsidP="009B33B5">
      <w:pPr>
        <w:pStyle w:val="Heading3"/>
        <w:rPr>
          <w:rFonts w:cs="Arial"/>
          <w:color w:val="595959" w:themeColor="text1" w:themeTint="A6"/>
        </w:rPr>
      </w:pPr>
      <w:r w:rsidRPr="00722625">
        <w:rPr>
          <w:rFonts w:cs="Arial"/>
          <w:color w:val="595959" w:themeColor="text1" w:themeTint="A6"/>
        </w:rPr>
        <w:t>CEU</w:t>
      </w:r>
    </w:p>
    <w:p w14:paraId="7D682AE0" w14:textId="77777777" w:rsidR="0027689E" w:rsidRDefault="009B33B5" w:rsidP="009B33B5">
      <w:pPr>
        <w:rPr>
          <w:rFonts w:cs="Arial"/>
          <w:color w:val="595959" w:themeColor="text1" w:themeTint="A6"/>
          <w:szCs w:val="20"/>
        </w:rPr>
      </w:pPr>
      <w:r w:rsidRPr="00145C63">
        <w:rPr>
          <w:rFonts w:cs="Arial"/>
          <w:color w:val="595959" w:themeColor="text1" w:themeTint="A6"/>
          <w:szCs w:val="20"/>
        </w:rPr>
        <w:t xml:space="preserve">Vizient, Inc. will award CEUs to each participant who successfully completes this program. The CEU is a nationally recognized unit of measure for continuing education and training programs that meet certain criteria </w:t>
      </w:r>
    </w:p>
    <w:p w14:paraId="6F65CFCA" w14:textId="50663E12" w:rsidR="009B33B5" w:rsidRPr="00145C63" w:rsidRDefault="009B33B5" w:rsidP="009B33B5">
      <w:pPr>
        <w:rPr>
          <w:rFonts w:cs="Arial"/>
          <w:color w:val="595959" w:themeColor="text1" w:themeTint="A6"/>
          <w:szCs w:val="20"/>
        </w:rPr>
      </w:pPr>
      <w:r w:rsidRPr="00145C63">
        <w:rPr>
          <w:rFonts w:cs="Arial"/>
          <w:color w:val="595959" w:themeColor="text1" w:themeTint="A6"/>
          <w:szCs w:val="20"/>
        </w:rPr>
        <w:t>(1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14CF00F7" w14:textId="77777777" w:rsidR="003138AB" w:rsidRPr="003138AB" w:rsidRDefault="003138AB" w:rsidP="003138AB">
      <w:pPr>
        <w:rPr>
          <w:b/>
          <w:color w:val="595959" w:themeColor="text1" w:themeTint="A6"/>
        </w:rPr>
      </w:pPr>
      <w:bookmarkStart w:id="2" w:name="_Hlk82433767"/>
      <w:r w:rsidRPr="003138AB">
        <w:rPr>
          <w:b/>
          <w:color w:val="595959" w:themeColor="text1" w:themeTint="A6"/>
        </w:rPr>
        <w:t>Natalie Webb, MHA, RN, CPHQ</w:t>
      </w:r>
    </w:p>
    <w:p w14:paraId="6464BFBF" w14:textId="77777777" w:rsidR="003138AB" w:rsidRPr="003138AB" w:rsidRDefault="003138AB" w:rsidP="003138AB">
      <w:pPr>
        <w:rPr>
          <w:bCs/>
          <w:color w:val="595959" w:themeColor="text1" w:themeTint="A6"/>
        </w:rPr>
      </w:pPr>
      <w:r w:rsidRPr="003138AB">
        <w:rPr>
          <w:bCs/>
          <w:color w:val="595959" w:themeColor="text1" w:themeTint="A6"/>
        </w:rPr>
        <w:t>Accreditation Director</w:t>
      </w:r>
    </w:p>
    <w:p w14:paraId="081CEF30" w14:textId="77777777" w:rsidR="003138AB" w:rsidRPr="003138AB" w:rsidRDefault="003138AB" w:rsidP="003138AB">
      <w:pPr>
        <w:rPr>
          <w:bCs/>
          <w:color w:val="595959" w:themeColor="text1" w:themeTint="A6"/>
        </w:rPr>
      </w:pPr>
      <w:r w:rsidRPr="003138AB">
        <w:rPr>
          <w:bCs/>
          <w:color w:val="595959" w:themeColor="text1" w:themeTint="A6"/>
        </w:rPr>
        <w:t>Vizient</w:t>
      </w:r>
    </w:p>
    <w:bookmarkEnd w:id="2"/>
    <w:p w14:paraId="5910AE06" w14:textId="77777777" w:rsidR="003138AB" w:rsidRPr="003138AB" w:rsidRDefault="003138AB" w:rsidP="003138AB">
      <w:pPr>
        <w:rPr>
          <w:b/>
          <w:color w:val="595959" w:themeColor="text1" w:themeTint="A6"/>
        </w:rPr>
      </w:pPr>
    </w:p>
    <w:p w14:paraId="6FF0EEC0" w14:textId="77777777" w:rsidR="003138AB" w:rsidRPr="003138AB" w:rsidRDefault="003138AB" w:rsidP="003138AB">
      <w:pPr>
        <w:rPr>
          <w:b/>
          <w:color w:val="595959" w:themeColor="text1" w:themeTint="A6"/>
        </w:rPr>
      </w:pPr>
      <w:r w:rsidRPr="003138AB">
        <w:rPr>
          <w:b/>
          <w:color w:val="595959" w:themeColor="text1" w:themeTint="A6"/>
        </w:rPr>
        <w:t>Diana Scott, MHA, RN, CPHQ</w:t>
      </w:r>
    </w:p>
    <w:p w14:paraId="09041C09" w14:textId="77777777" w:rsidR="003138AB" w:rsidRPr="003138AB" w:rsidRDefault="003138AB" w:rsidP="003138AB">
      <w:pPr>
        <w:rPr>
          <w:bCs/>
          <w:color w:val="595959" w:themeColor="text1" w:themeTint="A6"/>
        </w:rPr>
      </w:pPr>
      <w:r w:rsidRPr="003138AB">
        <w:rPr>
          <w:bCs/>
          <w:color w:val="595959" w:themeColor="text1" w:themeTint="A6"/>
        </w:rPr>
        <w:t>Associate Vice President, Accreditation Advisory Services</w:t>
      </w:r>
    </w:p>
    <w:p w14:paraId="7DB4487A" w14:textId="77777777" w:rsidR="003138AB" w:rsidRPr="003138AB" w:rsidRDefault="003138AB" w:rsidP="003138AB">
      <w:pPr>
        <w:rPr>
          <w:bCs/>
          <w:color w:val="595959" w:themeColor="text1" w:themeTint="A6"/>
        </w:rPr>
      </w:pPr>
      <w:r w:rsidRPr="003138AB">
        <w:rPr>
          <w:bCs/>
          <w:color w:val="595959" w:themeColor="text1" w:themeTint="A6"/>
        </w:rPr>
        <w:t>Vizient</w:t>
      </w:r>
    </w:p>
    <w:p w14:paraId="084D6DE7" w14:textId="77777777" w:rsidR="003138AB" w:rsidRPr="003138AB" w:rsidRDefault="003138AB" w:rsidP="003138AB">
      <w:pPr>
        <w:rPr>
          <w:b/>
          <w:color w:val="595959" w:themeColor="text1" w:themeTint="A6"/>
        </w:rPr>
      </w:pPr>
    </w:p>
    <w:p w14:paraId="1D7DFAE1" w14:textId="77777777" w:rsidR="003138AB" w:rsidRPr="003138AB" w:rsidRDefault="003138AB" w:rsidP="003138AB">
      <w:pPr>
        <w:rPr>
          <w:b/>
          <w:color w:val="595959" w:themeColor="text1" w:themeTint="A6"/>
        </w:rPr>
      </w:pPr>
      <w:r w:rsidRPr="003138AB">
        <w:rPr>
          <w:b/>
          <w:color w:val="595959" w:themeColor="text1" w:themeTint="A6"/>
        </w:rPr>
        <w:t>Katrina Harper, PharmD, MBA</w:t>
      </w:r>
    </w:p>
    <w:p w14:paraId="050E59EA" w14:textId="77777777" w:rsidR="003138AB" w:rsidRPr="003138AB" w:rsidRDefault="003138AB" w:rsidP="003138AB">
      <w:pPr>
        <w:rPr>
          <w:bCs/>
          <w:color w:val="595959" w:themeColor="text1" w:themeTint="A6"/>
        </w:rPr>
      </w:pPr>
      <w:r w:rsidRPr="003138AB">
        <w:rPr>
          <w:bCs/>
          <w:color w:val="595959" w:themeColor="text1" w:themeTint="A6"/>
        </w:rPr>
        <w:t>Clinical Pharmacy Director</w:t>
      </w:r>
    </w:p>
    <w:p w14:paraId="0B0D8A21" w14:textId="129C2720" w:rsidR="00CB449D" w:rsidRPr="003138AB" w:rsidRDefault="003138AB" w:rsidP="003138AB">
      <w:pPr>
        <w:rPr>
          <w:bCs/>
          <w:color w:val="595959" w:themeColor="text1" w:themeTint="A6"/>
        </w:rPr>
      </w:pPr>
      <w:r w:rsidRPr="003138AB">
        <w:rPr>
          <w:bCs/>
          <w:color w:val="595959" w:themeColor="text1" w:themeTint="A6"/>
        </w:rPr>
        <w:t>Vizient</w:t>
      </w:r>
    </w:p>
    <w:p w14:paraId="2178C392" w14:textId="2D4C2EB0" w:rsidR="00CB449D" w:rsidRDefault="00CB449D" w:rsidP="00DD68D3"/>
    <w:p w14:paraId="5EA7EEBA" w14:textId="77777777" w:rsidR="009B33B5" w:rsidRDefault="009B33B5" w:rsidP="00DD68D3"/>
    <w:p w14:paraId="30F378A1" w14:textId="459888F2"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5CB52B55" w14:textId="77777777" w:rsidR="003138AB" w:rsidRPr="003138AB" w:rsidRDefault="003138AB" w:rsidP="003138AB">
      <w:pPr>
        <w:rPr>
          <w:b/>
          <w:color w:val="595959" w:themeColor="text1" w:themeTint="A6"/>
        </w:rPr>
      </w:pPr>
      <w:r w:rsidRPr="003138AB">
        <w:rPr>
          <w:b/>
          <w:color w:val="595959" w:themeColor="text1" w:themeTint="A6"/>
        </w:rPr>
        <w:t>Natalie Webb, MHA, RN, CPHQ</w:t>
      </w:r>
    </w:p>
    <w:p w14:paraId="2D4C5258" w14:textId="77777777" w:rsidR="003138AB" w:rsidRPr="003138AB" w:rsidRDefault="003138AB" w:rsidP="003138AB">
      <w:pPr>
        <w:rPr>
          <w:bCs/>
          <w:color w:val="595959" w:themeColor="text1" w:themeTint="A6"/>
        </w:rPr>
      </w:pPr>
      <w:r w:rsidRPr="003138AB">
        <w:rPr>
          <w:bCs/>
          <w:color w:val="595959" w:themeColor="text1" w:themeTint="A6"/>
        </w:rPr>
        <w:t>Accreditation Director</w:t>
      </w:r>
    </w:p>
    <w:p w14:paraId="21C46B0A" w14:textId="63FFB41C" w:rsidR="00CB449D" w:rsidRPr="003138AB" w:rsidRDefault="003138AB" w:rsidP="003138AB">
      <w:pPr>
        <w:rPr>
          <w:bCs/>
          <w:color w:val="595959" w:themeColor="text1" w:themeTint="A6"/>
        </w:rPr>
      </w:pPr>
      <w:r w:rsidRPr="003138AB">
        <w:rPr>
          <w:bCs/>
          <w:color w:val="595959" w:themeColor="text1" w:themeTint="A6"/>
        </w:rPr>
        <w:t>Vizient</w:t>
      </w:r>
    </w:p>
    <w:p w14:paraId="1E3DD910" w14:textId="77777777" w:rsidR="00CB449D" w:rsidRPr="00145C63" w:rsidRDefault="00CB449D" w:rsidP="00DD68D3">
      <w:pPr>
        <w:rPr>
          <w:color w:val="595959" w:themeColor="text1" w:themeTint="A6"/>
        </w:rPr>
      </w:pPr>
    </w:p>
    <w:p w14:paraId="7E02880C" w14:textId="07CA9378"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7B1324C5" w14:textId="7DD8891B" w:rsidR="001450CF" w:rsidRPr="003138AB" w:rsidRDefault="007D16CF" w:rsidP="001450CF">
      <w:pPr>
        <w:rPr>
          <w:b/>
          <w:color w:val="595959" w:themeColor="text1" w:themeTint="A6"/>
        </w:rPr>
      </w:pPr>
      <w:r>
        <w:rPr>
          <w:b/>
          <w:color w:val="595959" w:themeColor="text1" w:themeTint="A6"/>
        </w:rPr>
        <w:t>Tanvi Desai, MD, MBA</w:t>
      </w:r>
    </w:p>
    <w:p w14:paraId="28768DA2" w14:textId="2DF7F8F3" w:rsidR="001450CF" w:rsidRPr="003138AB" w:rsidRDefault="00164500" w:rsidP="001450CF">
      <w:pPr>
        <w:rPr>
          <w:bCs/>
          <w:color w:val="595959" w:themeColor="text1" w:themeTint="A6"/>
        </w:rPr>
      </w:pPr>
      <w:r>
        <w:rPr>
          <w:bCs/>
          <w:color w:val="595959" w:themeColor="text1" w:themeTint="A6"/>
        </w:rPr>
        <w:t>Physician Advisor, Accreditation</w:t>
      </w:r>
    </w:p>
    <w:p w14:paraId="67244143" w14:textId="77777777" w:rsidR="001450CF" w:rsidRPr="003138AB" w:rsidRDefault="001450CF" w:rsidP="001450CF">
      <w:pPr>
        <w:rPr>
          <w:bCs/>
          <w:color w:val="595959" w:themeColor="text1" w:themeTint="A6"/>
        </w:rPr>
      </w:pPr>
      <w:r w:rsidRPr="003138AB">
        <w:rPr>
          <w:bCs/>
          <w:color w:val="595959" w:themeColor="text1" w:themeTint="A6"/>
        </w:rPr>
        <w:t>Vizient</w:t>
      </w:r>
    </w:p>
    <w:p w14:paraId="1056CB21" w14:textId="66162841" w:rsidR="00CB449D" w:rsidRPr="009B33B5" w:rsidRDefault="00CB449D" w:rsidP="009B33B5">
      <w:pPr>
        <w:rPr>
          <w:bCs/>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AB332" w14:textId="77777777" w:rsidR="003C59F0" w:rsidRDefault="003C59F0" w:rsidP="00971D43">
      <w:r>
        <w:separator/>
      </w:r>
    </w:p>
  </w:endnote>
  <w:endnote w:type="continuationSeparator" w:id="0">
    <w:p w14:paraId="20126A5F" w14:textId="77777777" w:rsidR="003C59F0" w:rsidRDefault="003C59F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37F76AC3"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1450CF">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6BF1C" w14:textId="77777777" w:rsidR="003C59F0" w:rsidRDefault="003C59F0" w:rsidP="00971D43">
      <w:r>
        <w:separator/>
      </w:r>
    </w:p>
  </w:footnote>
  <w:footnote w:type="continuationSeparator" w:id="0">
    <w:p w14:paraId="1F521C4F" w14:textId="77777777" w:rsidR="003C59F0" w:rsidRDefault="003C59F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661D"/>
    <w:multiLevelType w:val="hybridMultilevel"/>
    <w:tmpl w:val="64B84002"/>
    <w:lvl w:ilvl="0" w:tplc="7F30E84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000ADFD6"/>
    <w:lvl w:ilvl="0" w:tplc="D1121ED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0BF1CE0"/>
    <w:multiLevelType w:val="hybridMultilevel"/>
    <w:tmpl w:val="F738D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AA60FC4"/>
    <w:multiLevelType w:val="hybridMultilevel"/>
    <w:tmpl w:val="653AD302"/>
    <w:lvl w:ilvl="0" w:tplc="7F30E84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1"/>
  </w:num>
  <w:num w:numId="9">
    <w:abstractNumId w:val="37"/>
  </w:num>
  <w:num w:numId="10">
    <w:abstractNumId w:val="42"/>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40"/>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43"/>
  </w:num>
  <w:num w:numId="47">
    <w:abstractNumId w:val="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0CF"/>
    <w:rsid w:val="00145C63"/>
    <w:rsid w:val="0015087F"/>
    <w:rsid w:val="0015299B"/>
    <w:rsid w:val="001537EB"/>
    <w:rsid w:val="00155E54"/>
    <w:rsid w:val="0016016E"/>
    <w:rsid w:val="001621CC"/>
    <w:rsid w:val="00164500"/>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7689E"/>
    <w:rsid w:val="0029361D"/>
    <w:rsid w:val="002B3983"/>
    <w:rsid w:val="002C549F"/>
    <w:rsid w:val="002D0D3A"/>
    <w:rsid w:val="002D2FCE"/>
    <w:rsid w:val="002E26E9"/>
    <w:rsid w:val="002E5346"/>
    <w:rsid w:val="00307785"/>
    <w:rsid w:val="00312693"/>
    <w:rsid w:val="003138AB"/>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59F0"/>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4957"/>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15CCE"/>
    <w:rsid w:val="00722625"/>
    <w:rsid w:val="00723601"/>
    <w:rsid w:val="007377DF"/>
    <w:rsid w:val="00743621"/>
    <w:rsid w:val="00745310"/>
    <w:rsid w:val="00751A26"/>
    <w:rsid w:val="00756986"/>
    <w:rsid w:val="007641EF"/>
    <w:rsid w:val="00775D79"/>
    <w:rsid w:val="00776A81"/>
    <w:rsid w:val="007910DA"/>
    <w:rsid w:val="0079149D"/>
    <w:rsid w:val="007C2570"/>
    <w:rsid w:val="007C6E08"/>
    <w:rsid w:val="007D16CF"/>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0700"/>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33B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04958"/>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3E68"/>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UsageMapping/>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AllWordPDs>
</AllWordPDs>
</file>

<file path=customXml/item18.xml><?xml version="1.0" encoding="utf-8"?>
<VariableListDefinition name="System" displayName="System" id="dc9731b4-d0d2-4ed5-b20d-434d69de1706" isdomainofvalue="False" dataSourceId="00b80028-d226-4a39-9a19-6787589aad19"/>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1.xml><?xml version="1.0" encoding="utf-8"?>
<AllExternalAdhocVariableMappings/>
</file>

<file path=customXml/item22.xml><?xml version="1.0" encoding="utf-8"?>
<SourceDataModel Name="System" TargetDataSourceId="00b80028-d226-4a39-9a19-6787589aad19"/>
</file>

<file path=customXml/item23.xml><?xml version="1.0" encoding="utf-8"?>
<VariableListDefinition name="AD_HOC" displayName="AD_HOC" id="9426ea6f-1b24-4683-bca3-85d71f6375fd" isdomainofvalue="False" dataSourceId="80be7e5f-6e71-448c-9228-23264555308c"/>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SourceDataModel Name="AD_HOC" TargetDataSourceId="80be7e5f-6e71-448c-9228-23264555308c"/>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AllMetadata/>
</file>

<file path=customXml/item3.xml><?xml version="1.0" encoding="utf-8"?>
<SourceDataModel Name="Computed" TargetDataSourceId="87651697-ca1f-4d80-9f69-bb743e325714"/>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VariableListDefinition name="Computed" displayName="Computed" id="69155e26-4760-488b-ab4c-bb15b0f8b2a2" isdomainofvalue="False" dataSourceId="87651697-ca1f-4d80-9f69-bb743e325714"/>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DocPartTree/>
</file>

<file path=customXml/itemProps1.xml><?xml version="1.0" encoding="utf-8"?>
<ds:datastoreItem xmlns:ds="http://schemas.openxmlformats.org/officeDocument/2006/customXml" ds:itemID="{E714D73B-064F-4FC2-AD89-143579607756}">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DE544662-F77F-4442-B53C-A34A18686309}">
  <ds:schemaRefs/>
</ds:datastoreItem>
</file>

<file path=customXml/itemProps2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A613EE9C-F5E0-4282-839C-53FE8976D615}">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2021-11-17T16:04:00Z</dcterms:created>
  <dcterms:modified xsi:type="dcterms:W3CDTF">2021-12-01T20:01:00Z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