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7B212653" w:rsidR="00423054" w:rsidRPr="00E50346" w:rsidRDefault="007F2F51" w:rsidP="00D6051F">
      <w:pPr>
        <w:pStyle w:val="Heading"/>
      </w:pPr>
      <w:r w:rsidRPr="007F2F51">
        <w:t xml:space="preserve">2020 Advanced Accreditation Education Series: </w:t>
      </w:r>
      <w:r w:rsidR="00B65C10" w:rsidRPr="00B65C10">
        <w:t>Status of Implementation Challenges and Survey Findings related to USP 800/825 Revisions</w:t>
      </w:r>
    </w:p>
    <w:p w14:paraId="0D0DC3CD" w14:textId="5E5846DF"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65C10">
        <w:rPr>
          <w:color w:val="595959" w:themeColor="text1" w:themeTint="A6"/>
        </w:rPr>
        <w:t>November 30</w:t>
      </w:r>
      <w:r w:rsidR="007F2F51">
        <w:rPr>
          <w:color w:val="595959" w:themeColor="text1" w:themeTint="A6"/>
        </w:rPr>
        <w:t>, 2020</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A6F716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B224A">
        <w:rPr>
          <w:rFonts w:cs="Arial"/>
          <w:b/>
          <w:color w:val="595959" w:themeColor="text1" w:themeTint="A6"/>
          <w:szCs w:val="20"/>
        </w:rPr>
        <w:t>Thursday</w:t>
      </w:r>
      <w:r w:rsidR="007F2F51">
        <w:rPr>
          <w:rFonts w:cs="Arial"/>
          <w:b/>
          <w:color w:val="595959" w:themeColor="text1" w:themeTint="A6"/>
          <w:szCs w:val="20"/>
        </w:rPr>
        <w:t xml:space="preserve">, </w:t>
      </w:r>
      <w:r w:rsidR="008B224A">
        <w:rPr>
          <w:rFonts w:cs="Arial"/>
          <w:b/>
          <w:color w:val="595959" w:themeColor="text1" w:themeTint="A6"/>
          <w:szCs w:val="20"/>
        </w:rPr>
        <w:t>January 14,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42621D10" w:rsidR="008730EB" w:rsidRDefault="008730EB" w:rsidP="008730EB">
      <w:pPr>
        <w:rPr>
          <w:rFonts w:cs="Arial"/>
          <w:szCs w:val="20"/>
        </w:rPr>
      </w:pPr>
    </w:p>
    <w:p w14:paraId="5A95DBFE" w14:textId="2C182FD2" w:rsidR="00827FB3" w:rsidRPr="008730EB" w:rsidRDefault="00827FB3" w:rsidP="00827FB3">
      <w:pPr>
        <w:spacing w:after="120"/>
        <w:rPr>
          <w:rFonts w:cs="Arial"/>
          <w:b/>
          <w:color w:val="01ADAB"/>
          <w:sz w:val="24"/>
        </w:rPr>
      </w:pPr>
      <w:r w:rsidRPr="008730EB">
        <w:rPr>
          <w:rFonts w:cs="Arial"/>
          <w:b/>
          <w:color w:val="01ADAB"/>
          <w:sz w:val="24"/>
        </w:rPr>
        <w:t>Important note for pharmacists</w:t>
      </w:r>
      <w:r w:rsidR="00E53145">
        <w:rPr>
          <w:rFonts w:cs="Arial"/>
          <w:b/>
          <w:color w:val="01ADAB"/>
          <w:sz w:val="24"/>
        </w:rPr>
        <w:t xml:space="preserve"> and pharmacy technicians</w:t>
      </w:r>
    </w:p>
    <w:p w14:paraId="42258447" w14:textId="59D31531" w:rsidR="00827FB3" w:rsidRPr="00145C63" w:rsidRDefault="00827FB3" w:rsidP="00827FB3">
      <w:pPr>
        <w:spacing w:after="120" w:line="276" w:lineRule="auto"/>
        <w:rPr>
          <w:rFonts w:cs="Arial"/>
          <w:color w:val="595959" w:themeColor="text1" w:themeTint="A6"/>
        </w:rPr>
      </w:pPr>
      <w:r w:rsidRPr="00145C63">
        <w:rPr>
          <w:rFonts w:cs="Arial"/>
          <w:color w:val="595959" w:themeColor="text1" w:themeTint="A6"/>
        </w:rPr>
        <w:t>All credit awarded to pharmacists</w:t>
      </w:r>
      <w:r w:rsidR="009B243C">
        <w:rPr>
          <w:rFonts w:cs="Arial"/>
          <w:color w:val="595959" w:themeColor="text1" w:themeTint="A6"/>
        </w:rPr>
        <w:t>/pharmacy technicians</w:t>
      </w:r>
      <w:r w:rsidRPr="00145C63">
        <w:rPr>
          <w:rFonts w:cs="Arial"/>
          <w:color w:val="595959" w:themeColor="text1" w:themeTint="A6"/>
        </w:rPr>
        <w:t xml:space="preserve"> must be via CPE Monitor; paper certificates are not valid for submission.  Pharmacists</w:t>
      </w:r>
      <w:r w:rsidR="009B243C">
        <w:rPr>
          <w:rFonts w:cs="Arial"/>
          <w:color w:val="595959" w:themeColor="text1" w:themeTint="A6"/>
        </w:rPr>
        <w:t>/pharmacy technicians</w:t>
      </w:r>
      <w:r w:rsidRPr="00145C63">
        <w:rPr>
          <w:rFonts w:cs="Arial"/>
          <w:color w:val="595959" w:themeColor="text1" w:themeTint="A6"/>
        </w:rPr>
        <w:t xml:space="preserve">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34506BF0" w14:textId="77777777" w:rsidR="00827FB3" w:rsidRPr="00145C63" w:rsidRDefault="00827FB3" w:rsidP="00827FB3">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0C49AF5B" w14:textId="77777777" w:rsidR="00827FB3" w:rsidRPr="00145C63" w:rsidRDefault="00827FB3" w:rsidP="00827FB3">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 within 24 hours after the completion of all steps required to receive credit.</w:t>
      </w:r>
    </w:p>
    <w:p w14:paraId="01D8EF62" w14:textId="77777777" w:rsidR="00827FB3" w:rsidRPr="00145C63" w:rsidRDefault="00827FB3" w:rsidP="00827FB3">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1609345D" w14:textId="77777777" w:rsidR="00827FB3" w:rsidRPr="000211DF" w:rsidRDefault="00827FB3" w:rsidP="008730EB">
      <w:pPr>
        <w:rPr>
          <w:rFonts w:cs="Arial"/>
          <w:szCs w:val="20"/>
        </w:rPr>
      </w:pPr>
    </w:p>
    <w:p w14:paraId="141838A3" w14:textId="77777777" w:rsidR="00E53145" w:rsidRPr="008730EB" w:rsidRDefault="00E53145" w:rsidP="00E53145">
      <w:pPr>
        <w:spacing w:after="120"/>
        <w:rPr>
          <w:rFonts w:cs="Arial"/>
          <w:b/>
          <w:color w:val="01ADAB"/>
          <w:sz w:val="24"/>
        </w:rPr>
      </w:pPr>
      <w:r>
        <w:rPr>
          <w:rFonts w:cs="Arial"/>
          <w:b/>
          <w:color w:val="01ADAB"/>
          <w:sz w:val="24"/>
        </w:rPr>
        <w:t>Pharmacist l</w:t>
      </w:r>
      <w:r w:rsidRPr="008730EB">
        <w:rPr>
          <w:rFonts w:cs="Arial"/>
          <w:b/>
          <w:color w:val="01ADAB"/>
          <w:sz w:val="24"/>
        </w:rPr>
        <w:t>earning objectives</w:t>
      </w:r>
    </w:p>
    <w:p w14:paraId="00417C84" w14:textId="45DDD163" w:rsidR="00E53145" w:rsidRPr="0038273F" w:rsidRDefault="009A2531" w:rsidP="009A2531">
      <w:pPr>
        <w:pStyle w:val="ListParagraph"/>
        <w:numPr>
          <w:ilvl w:val="0"/>
          <w:numId w:val="48"/>
        </w:numPr>
      </w:pPr>
      <w:r w:rsidRPr="009A2531">
        <w:rPr>
          <w:rFonts w:eastAsia="Calibri" w:cs="Arial"/>
          <w:color w:val="595959" w:themeColor="text1" w:themeTint="A6"/>
          <w:szCs w:val="20"/>
        </w:rPr>
        <w:t>Identify the intent of the USP 800/825 regulatory / accreditation requirements.</w:t>
      </w:r>
    </w:p>
    <w:p w14:paraId="6B528960" w14:textId="36FD6BCA" w:rsidR="00E53145" w:rsidRPr="009A2531" w:rsidRDefault="009A2531" w:rsidP="009A2531">
      <w:pPr>
        <w:pStyle w:val="ListParagraph"/>
        <w:numPr>
          <w:ilvl w:val="0"/>
          <w:numId w:val="48"/>
        </w:numPr>
        <w:rPr>
          <w:rFonts w:cs="Arial"/>
          <w:color w:val="595959" w:themeColor="text1" w:themeTint="A6"/>
          <w:szCs w:val="20"/>
        </w:rPr>
      </w:pPr>
      <w:proofErr w:type="gramStart"/>
      <w:r w:rsidRPr="009A2531">
        <w:rPr>
          <w:rFonts w:eastAsia="Calibri" w:cs="Arial"/>
          <w:color w:val="595959" w:themeColor="text1" w:themeTint="A6"/>
          <w:szCs w:val="20"/>
        </w:rPr>
        <w:t>Summarize effectively</w:t>
      </w:r>
      <w:proofErr w:type="gramEnd"/>
      <w:r w:rsidRPr="009A2531">
        <w:rPr>
          <w:rFonts w:eastAsia="Calibri" w:cs="Arial"/>
          <w:color w:val="595959" w:themeColor="text1" w:themeTint="A6"/>
          <w:szCs w:val="20"/>
        </w:rPr>
        <w:t xml:space="preserve"> an organization’s current process to meet USP 800/825regulatory / accreditation requirements.</w:t>
      </w:r>
    </w:p>
    <w:p w14:paraId="586D1545" w14:textId="64E603FD" w:rsidR="00E53145" w:rsidRPr="009A2531" w:rsidRDefault="009A2531" w:rsidP="009A2531">
      <w:pPr>
        <w:pStyle w:val="ListParagraph"/>
        <w:numPr>
          <w:ilvl w:val="0"/>
          <w:numId w:val="48"/>
        </w:numPr>
        <w:rPr>
          <w:color w:val="595959" w:themeColor="text1" w:themeTint="A6"/>
        </w:rPr>
      </w:pPr>
      <w:r w:rsidRPr="009A2531">
        <w:rPr>
          <w:rFonts w:cs="Arial"/>
          <w:color w:val="595959" w:themeColor="text1" w:themeTint="A6"/>
          <w:szCs w:val="20"/>
        </w:rPr>
        <w:t>Develop a recommended strategy for successfully mitigating USP 800/825 regulatory / accreditation requirements.</w:t>
      </w:r>
    </w:p>
    <w:p w14:paraId="0829DD32" w14:textId="022CF834" w:rsidR="00E53145" w:rsidRPr="009A2531" w:rsidRDefault="009A2531" w:rsidP="009A2531">
      <w:pPr>
        <w:pStyle w:val="ListParagraph"/>
        <w:numPr>
          <w:ilvl w:val="0"/>
          <w:numId w:val="48"/>
        </w:numPr>
        <w:rPr>
          <w:color w:val="595959" w:themeColor="text1" w:themeTint="A6"/>
        </w:rPr>
      </w:pPr>
      <w:r w:rsidRPr="009A2531">
        <w:rPr>
          <w:color w:val="595959" w:themeColor="text1" w:themeTint="A6"/>
        </w:rPr>
        <w:t xml:space="preserve">Describe how addressing the USP 800/825 regulatory / accreditation issue using a </w:t>
      </w:r>
      <w:proofErr w:type="gramStart"/>
      <w:r w:rsidRPr="009A2531">
        <w:rPr>
          <w:color w:val="595959" w:themeColor="text1" w:themeTint="A6"/>
        </w:rPr>
        <w:t>recommended strategy positions organizations</w:t>
      </w:r>
      <w:proofErr w:type="gramEnd"/>
      <w:r w:rsidRPr="009A2531">
        <w:rPr>
          <w:color w:val="595959" w:themeColor="text1" w:themeTint="A6"/>
        </w:rPr>
        <w:t xml:space="preserve"> for effective and reliable delivery of safe, high quality patient care.</w:t>
      </w:r>
    </w:p>
    <w:p w14:paraId="5B4F3B7D" w14:textId="21A89DAF" w:rsidR="009A2531" w:rsidRPr="008730EB" w:rsidRDefault="009A2531" w:rsidP="009A2531">
      <w:pPr>
        <w:spacing w:after="120"/>
        <w:rPr>
          <w:rFonts w:cs="Arial"/>
          <w:b/>
          <w:color w:val="01ADAB"/>
          <w:sz w:val="24"/>
        </w:rPr>
      </w:pPr>
      <w:r>
        <w:rPr>
          <w:rFonts w:cs="Arial"/>
          <w:b/>
          <w:color w:val="01ADAB"/>
          <w:sz w:val="24"/>
        </w:rPr>
        <w:lastRenderedPageBreak/>
        <w:t>Pharmacy technician l</w:t>
      </w:r>
      <w:r w:rsidRPr="008730EB">
        <w:rPr>
          <w:rFonts w:cs="Arial"/>
          <w:b/>
          <w:color w:val="01ADAB"/>
          <w:sz w:val="24"/>
        </w:rPr>
        <w:t>earning objectives</w:t>
      </w:r>
    </w:p>
    <w:p w14:paraId="09AA07A0" w14:textId="77777777" w:rsidR="009A2531" w:rsidRPr="0038273F" w:rsidRDefault="009A2531" w:rsidP="009A2531">
      <w:pPr>
        <w:pStyle w:val="ListParagraph"/>
        <w:numPr>
          <w:ilvl w:val="0"/>
          <w:numId w:val="47"/>
        </w:numPr>
      </w:pPr>
      <w:r w:rsidRPr="009A2531">
        <w:rPr>
          <w:rFonts w:eastAsia="Calibri" w:cs="Arial"/>
          <w:color w:val="595959" w:themeColor="text1" w:themeTint="A6"/>
          <w:szCs w:val="20"/>
        </w:rPr>
        <w:t>Identify the intent of the USP 800/825 regulatory / accreditation requirements.</w:t>
      </w:r>
    </w:p>
    <w:p w14:paraId="5AF3371A" w14:textId="77777777" w:rsidR="009A2531" w:rsidRPr="00590795" w:rsidRDefault="009A2531" w:rsidP="009A2531">
      <w:pPr>
        <w:pStyle w:val="ListParagraph"/>
        <w:numPr>
          <w:ilvl w:val="0"/>
          <w:numId w:val="47"/>
        </w:numPr>
        <w:rPr>
          <w:rFonts w:cs="Arial"/>
          <w:color w:val="595959" w:themeColor="text1" w:themeTint="A6"/>
          <w:szCs w:val="20"/>
        </w:rPr>
      </w:pPr>
      <w:proofErr w:type="gramStart"/>
      <w:r w:rsidRPr="009A2531">
        <w:rPr>
          <w:rFonts w:eastAsia="Calibri" w:cs="Arial"/>
          <w:color w:val="595959" w:themeColor="text1" w:themeTint="A6"/>
          <w:szCs w:val="20"/>
        </w:rPr>
        <w:t>Summarize effectively</w:t>
      </w:r>
      <w:proofErr w:type="gramEnd"/>
      <w:r w:rsidRPr="009A2531">
        <w:rPr>
          <w:rFonts w:eastAsia="Calibri" w:cs="Arial"/>
          <w:color w:val="595959" w:themeColor="text1" w:themeTint="A6"/>
          <w:szCs w:val="20"/>
        </w:rPr>
        <w:t xml:space="preserve"> an organization’s current process to meet USP 800/825regulatory / accreditation requirements.</w:t>
      </w:r>
    </w:p>
    <w:p w14:paraId="3F95C034" w14:textId="77777777" w:rsidR="009A2531" w:rsidRPr="00590795" w:rsidRDefault="009A2531" w:rsidP="009A2531">
      <w:pPr>
        <w:pStyle w:val="ListParagraph"/>
        <w:numPr>
          <w:ilvl w:val="0"/>
          <w:numId w:val="47"/>
        </w:numPr>
        <w:rPr>
          <w:color w:val="595959" w:themeColor="text1" w:themeTint="A6"/>
        </w:rPr>
      </w:pPr>
      <w:r w:rsidRPr="009A2531">
        <w:rPr>
          <w:rFonts w:cs="Arial"/>
          <w:color w:val="595959" w:themeColor="text1" w:themeTint="A6"/>
          <w:szCs w:val="20"/>
        </w:rPr>
        <w:t>Develop a recommended strategy for successfully mitigating USP 800/825 regulatory / accreditation requirements.</w:t>
      </w:r>
    </w:p>
    <w:p w14:paraId="6EFB69F9" w14:textId="77777777" w:rsidR="009A2531" w:rsidRPr="009A2531" w:rsidRDefault="009A2531" w:rsidP="009A2531">
      <w:pPr>
        <w:pStyle w:val="ListParagraph"/>
        <w:numPr>
          <w:ilvl w:val="0"/>
          <w:numId w:val="47"/>
        </w:numPr>
        <w:rPr>
          <w:color w:val="595959" w:themeColor="text1" w:themeTint="A6"/>
        </w:rPr>
      </w:pPr>
      <w:r w:rsidRPr="009A2531">
        <w:rPr>
          <w:color w:val="595959" w:themeColor="text1" w:themeTint="A6"/>
        </w:rPr>
        <w:t xml:space="preserve">Describe how addressing the USP 800/825 regulatory / accreditation issue using a </w:t>
      </w:r>
      <w:proofErr w:type="gramStart"/>
      <w:r w:rsidRPr="009A2531">
        <w:rPr>
          <w:color w:val="595959" w:themeColor="text1" w:themeTint="A6"/>
        </w:rPr>
        <w:t>recommended strategy positions organizations</w:t>
      </w:r>
      <w:proofErr w:type="gramEnd"/>
      <w:r w:rsidRPr="009A2531">
        <w:rPr>
          <w:color w:val="595959" w:themeColor="text1" w:themeTint="A6"/>
        </w:rPr>
        <w:t xml:space="preserve"> for effective and reliable delivery of safe, high quality patient care.</w:t>
      </w:r>
    </w:p>
    <w:p w14:paraId="01AC842D" w14:textId="77777777" w:rsidR="00F25A30" w:rsidRPr="00F25A30" w:rsidRDefault="00F25A30" w:rsidP="00F25A30"/>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4FB803CA"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7DD7AFD3" w14:textId="77777777" w:rsidR="00D12B45" w:rsidRDefault="00D12B45" w:rsidP="00D12B45">
      <w:pPr>
        <w:rPr>
          <w:rFonts w:cs="Arial"/>
          <w:color w:val="595959" w:themeColor="text1" w:themeTint="A6"/>
          <w:szCs w:val="20"/>
        </w:rPr>
      </w:pPr>
    </w:p>
    <w:p w14:paraId="04CD1244" w14:textId="4987E7E2" w:rsidR="00D12B45" w:rsidRPr="00D12B45" w:rsidRDefault="00D12B45" w:rsidP="00D12B45">
      <w:pPr>
        <w:rPr>
          <w:rFonts w:cs="Arial"/>
          <w:b/>
          <w:bCs/>
          <w:color w:val="595959" w:themeColor="text1" w:themeTint="A6"/>
          <w:szCs w:val="20"/>
        </w:rPr>
      </w:pPr>
      <w:r w:rsidRPr="00D12B45">
        <w:rPr>
          <w:rFonts w:cs="Arial"/>
          <w:b/>
          <w:bCs/>
          <w:color w:val="595959" w:themeColor="text1" w:themeTint="A6"/>
          <w:szCs w:val="20"/>
        </w:rPr>
        <w:t>PHARMACY</w:t>
      </w:r>
    </w:p>
    <w:p w14:paraId="4A42730D" w14:textId="77777777" w:rsidR="00D12B45" w:rsidRPr="00D12B45" w:rsidRDefault="00D12B45" w:rsidP="00D12B45">
      <w:pPr>
        <w:rPr>
          <w:rFonts w:cs="Arial"/>
          <w:color w:val="595959" w:themeColor="text1" w:themeTint="A6"/>
          <w:szCs w:val="20"/>
        </w:rPr>
      </w:pPr>
      <w:r w:rsidRPr="00D12B45">
        <w:rPr>
          <w:rFonts w:cs="Arial"/>
          <w:color w:val="595959" w:themeColor="text1" w:themeTint="A6"/>
          <w:szCs w:val="20"/>
        </w:rPr>
        <w:t xml:space="preserve">Vizient, Inc. designates this activity for a maximum of 1.50 ACPE credit hours. </w:t>
      </w:r>
    </w:p>
    <w:p w14:paraId="6176315A" w14:textId="033A9E80" w:rsidR="00D12B45" w:rsidRPr="007E0EC2" w:rsidRDefault="00D12B45" w:rsidP="00D12B45">
      <w:pPr>
        <w:rPr>
          <w:rFonts w:cs="Arial"/>
          <w:color w:val="595959" w:themeColor="text1" w:themeTint="A6"/>
          <w:szCs w:val="20"/>
        </w:rPr>
      </w:pPr>
      <w:r w:rsidRPr="007E0EC2">
        <w:rPr>
          <w:rFonts w:cs="Arial"/>
          <w:color w:val="595959" w:themeColor="text1" w:themeTint="A6"/>
          <w:szCs w:val="20"/>
        </w:rPr>
        <w:t xml:space="preserve">Universal Activity Number: </w:t>
      </w:r>
      <w:r w:rsidR="008C5518" w:rsidRPr="007E0EC2">
        <w:rPr>
          <w:rFonts w:cs="Arial"/>
          <w:color w:val="595959" w:themeColor="text1" w:themeTint="A6"/>
          <w:szCs w:val="20"/>
        </w:rPr>
        <w:t>JA0006103-0000-20-</w:t>
      </w:r>
      <w:r w:rsidR="007E0EC2" w:rsidRPr="007E0EC2">
        <w:rPr>
          <w:rFonts w:cs="Arial"/>
          <w:color w:val="595959" w:themeColor="text1" w:themeTint="A6"/>
          <w:szCs w:val="20"/>
        </w:rPr>
        <w:t>216</w:t>
      </w:r>
      <w:r w:rsidR="008C5518" w:rsidRPr="007E0EC2">
        <w:rPr>
          <w:rFonts w:cs="Arial"/>
          <w:color w:val="595959" w:themeColor="text1" w:themeTint="A6"/>
          <w:szCs w:val="20"/>
        </w:rPr>
        <w:t>-L04-P</w:t>
      </w:r>
      <w:r w:rsidR="00FA36E4" w:rsidRPr="007E0EC2">
        <w:rPr>
          <w:rFonts w:cs="Arial"/>
          <w:color w:val="595959" w:themeColor="text1" w:themeTint="A6"/>
          <w:szCs w:val="20"/>
        </w:rPr>
        <w:t xml:space="preserve"> (pharmacists)</w:t>
      </w:r>
    </w:p>
    <w:p w14:paraId="5FD49037" w14:textId="384BDB6F" w:rsidR="00374D4B" w:rsidRDefault="00374D4B" w:rsidP="00374D4B">
      <w:pPr>
        <w:rPr>
          <w:rFonts w:cs="Arial"/>
          <w:color w:val="595959" w:themeColor="text1" w:themeTint="A6"/>
        </w:rPr>
      </w:pPr>
      <w:r w:rsidRPr="007E0EC2">
        <w:rPr>
          <w:rFonts w:cs="Arial"/>
          <w:color w:val="595959" w:themeColor="text1" w:themeTint="A6"/>
        </w:rPr>
        <w:t>Universal Activity Number: JA0006103-0000-20-</w:t>
      </w:r>
      <w:r w:rsidR="007E0EC2" w:rsidRPr="007E0EC2">
        <w:rPr>
          <w:rFonts w:cs="Arial"/>
          <w:color w:val="595959" w:themeColor="text1" w:themeTint="A6"/>
        </w:rPr>
        <w:t>216</w:t>
      </w:r>
      <w:r w:rsidRPr="007E0EC2">
        <w:rPr>
          <w:rFonts w:cs="Arial"/>
          <w:color w:val="595959" w:themeColor="text1" w:themeTint="A6"/>
        </w:rPr>
        <w:t>-L04-T</w:t>
      </w:r>
      <w:r w:rsidR="00FA36E4" w:rsidRPr="007E0EC2">
        <w:rPr>
          <w:rFonts w:cs="Arial"/>
          <w:color w:val="595959" w:themeColor="text1" w:themeTint="A6"/>
        </w:rPr>
        <w:t xml:space="preserve"> (pharmacy technicians</w:t>
      </w:r>
      <w:r w:rsidR="00FA36E4">
        <w:rPr>
          <w:rFonts w:cs="Arial"/>
          <w:color w:val="595959" w:themeColor="text1" w:themeTint="A6"/>
        </w:rPr>
        <w:t>)</w:t>
      </w:r>
    </w:p>
    <w:p w14:paraId="2E98BF02" w14:textId="34E48958" w:rsidR="00006241" w:rsidRDefault="00006241" w:rsidP="0013180C">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2AE6465C" w:rsidR="00006241" w:rsidRPr="007321BA"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2A28B4">
        <w:rPr>
          <w:iCs/>
          <w:color w:val="696969" w:themeColor="accent6"/>
        </w:rPr>
        <w:t>5</w:t>
      </w:r>
      <w:r>
        <w:rPr>
          <w:iCs/>
          <w:color w:val="696969" w:themeColor="accent6"/>
        </w:rPr>
        <w:t>0</w:t>
      </w:r>
      <w:r w:rsidRPr="007321BA">
        <w:rPr>
          <w:iCs/>
          <w:color w:val="696969" w:themeColor="accent6"/>
        </w:rPr>
        <w:t xml:space="preserve">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w:t>
      </w:r>
      <w:r w:rsidRPr="00145C63">
        <w:rPr>
          <w:rFonts w:eastAsia="Times" w:cs="Arial"/>
          <w:color w:val="595959" w:themeColor="text1" w:themeTint="A6"/>
          <w:szCs w:val="20"/>
        </w:rPr>
        <w:lastRenderedPageBreak/>
        <w:t>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405585B1" w14:textId="77777777" w:rsidR="00120DF0" w:rsidRPr="00120DF0" w:rsidRDefault="00120DF0" w:rsidP="00120DF0">
      <w:pPr>
        <w:rPr>
          <w:b/>
          <w:color w:val="595959" w:themeColor="text1" w:themeTint="A6"/>
        </w:rPr>
      </w:pPr>
      <w:r w:rsidRPr="00120DF0">
        <w:rPr>
          <w:b/>
          <w:color w:val="595959" w:themeColor="text1" w:themeTint="A6"/>
        </w:rPr>
        <w:t>Jodi Eisenberg, MHA, CPHQ, CPMSM</w:t>
      </w:r>
    </w:p>
    <w:p w14:paraId="2BF6BCC1" w14:textId="77777777" w:rsidR="00120DF0" w:rsidRPr="00120DF0" w:rsidRDefault="00120DF0" w:rsidP="00120DF0">
      <w:pPr>
        <w:rPr>
          <w:bCs/>
          <w:color w:val="595959" w:themeColor="text1" w:themeTint="A6"/>
        </w:rPr>
      </w:pPr>
      <w:r w:rsidRPr="00120DF0">
        <w:rPr>
          <w:bCs/>
          <w:color w:val="595959" w:themeColor="text1" w:themeTint="A6"/>
        </w:rPr>
        <w:t>Sr. Network Director</w:t>
      </w:r>
    </w:p>
    <w:p w14:paraId="33B40FB5" w14:textId="77777777" w:rsidR="00120DF0" w:rsidRPr="00120DF0" w:rsidRDefault="00120DF0" w:rsidP="00120DF0">
      <w:pPr>
        <w:rPr>
          <w:bCs/>
          <w:color w:val="595959" w:themeColor="text1" w:themeTint="A6"/>
        </w:rPr>
      </w:pPr>
      <w:r w:rsidRPr="00120DF0">
        <w:rPr>
          <w:bCs/>
          <w:color w:val="595959" w:themeColor="text1" w:themeTint="A6"/>
        </w:rPr>
        <w:t>Vizient</w:t>
      </w:r>
    </w:p>
    <w:p w14:paraId="1DCB5332" w14:textId="77777777" w:rsidR="00120DF0" w:rsidRPr="00120DF0" w:rsidRDefault="00120DF0" w:rsidP="00120DF0">
      <w:pPr>
        <w:rPr>
          <w:b/>
          <w:color w:val="595959" w:themeColor="text1" w:themeTint="A6"/>
        </w:rPr>
      </w:pPr>
    </w:p>
    <w:p w14:paraId="1C4360BC" w14:textId="77777777" w:rsidR="00120DF0" w:rsidRPr="00120DF0" w:rsidRDefault="00120DF0" w:rsidP="00120DF0">
      <w:pPr>
        <w:rPr>
          <w:b/>
          <w:color w:val="595959" w:themeColor="text1" w:themeTint="A6"/>
        </w:rPr>
      </w:pPr>
      <w:r w:rsidRPr="00120DF0">
        <w:rPr>
          <w:b/>
          <w:color w:val="595959" w:themeColor="text1" w:themeTint="A6"/>
        </w:rPr>
        <w:t>Diana Scott, MHA, RN, CPHQ</w:t>
      </w:r>
    </w:p>
    <w:p w14:paraId="1A752548" w14:textId="77777777" w:rsidR="00E10DDF" w:rsidRDefault="00E10DDF" w:rsidP="00120DF0">
      <w:pPr>
        <w:rPr>
          <w:bCs/>
          <w:color w:val="595959" w:themeColor="text1" w:themeTint="A6"/>
        </w:rPr>
      </w:pPr>
      <w:r>
        <w:rPr>
          <w:bCs/>
          <w:color w:val="595959" w:themeColor="text1" w:themeTint="A6"/>
        </w:rPr>
        <w:t>Associate Vice President</w:t>
      </w:r>
    </w:p>
    <w:p w14:paraId="5FE2CF48" w14:textId="0B3F6793" w:rsidR="00120DF0" w:rsidRPr="00120DF0" w:rsidRDefault="00E10DDF" w:rsidP="00120DF0">
      <w:pPr>
        <w:rPr>
          <w:bCs/>
          <w:color w:val="595959" w:themeColor="text1" w:themeTint="A6"/>
        </w:rPr>
      </w:pPr>
      <w:r>
        <w:rPr>
          <w:bCs/>
          <w:color w:val="595959" w:themeColor="text1" w:themeTint="A6"/>
        </w:rPr>
        <w:t>Accreditation Advisory Services</w:t>
      </w:r>
    </w:p>
    <w:p w14:paraId="1B36E5D5" w14:textId="77777777" w:rsidR="00120DF0" w:rsidRPr="00120DF0" w:rsidRDefault="00120DF0" w:rsidP="00120DF0">
      <w:pPr>
        <w:rPr>
          <w:b/>
          <w:color w:val="595959" w:themeColor="text1" w:themeTint="A6"/>
        </w:rPr>
      </w:pPr>
      <w:r w:rsidRPr="00120DF0">
        <w:rPr>
          <w:bCs/>
          <w:color w:val="595959" w:themeColor="text1" w:themeTint="A6"/>
        </w:rPr>
        <w:t>Vizient</w:t>
      </w:r>
    </w:p>
    <w:p w14:paraId="241BECB4" w14:textId="77777777" w:rsidR="00120DF0" w:rsidRPr="00120DF0" w:rsidRDefault="00120DF0" w:rsidP="00120DF0">
      <w:pPr>
        <w:rPr>
          <w:b/>
          <w:color w:val="595959" w:themeColor="text1" w:themeTint="A6"/>
        </w:rPr>
      </w:pPr>
    </w:p>
    <w:p w14:paraId="5E548470" w14:textId="5C88A2F8" w:rsidR="00120DF0" w:rsidRPr="00120DF0" w:rsidRDefault="00120DF0" w:rsidP="00120DF0">
      <w:pPr>
        <w:rPr>
          <w:b/>
          <w:color w:val="595959" w:themeColor="text1" w:themeTint="A6"/>
        </w:rPr>
      </w:pPr>
      <w:r w:rsidRPr="00120DF0">
        <w:rPr>
          <w:b/>
          <w:color w:val="595959" w:themeColor="text1" w:themeTint="A6"/>
        </w:rPr>
        <w:t>Katrina Harper, PharmD, MBA</w:t>
      </w:r>
    </w:p>
    <w:p w14:paraId="6B69AEBA" w14:textId="735D2ADC" w:rsidR="00120DF0" w:rsidRPr="00120DF0" w:rsidRDefault="00195815" w:rsidP="00120DF0">
      <w:pPr>
        <w:rPr>
          <w:bCs/>
          <w:color w:val="595959" w:themeColor="text1" w:themeTint="A6"/>
        </w:rPr>
      </w:pPr>
      <w:r>
        <w:rPr>
          <w:bCs/>
          <w:color w:val="595959" w:themeColor="text1" w:themeTint="A6"/>
        </w:rPr>
        <w:t>Clinical Pharmacy Director</w:t>
      </w:r>
    </w:p>
    <w:p w14:paraId="0B0D8A21" w14:textId="506100F1" w:rsidR="00CB449D" w:rsidRPr="00145C63" w:rsidRDefault="00120DF0" w:rsidP="00120DF0">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77777777"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reviewers</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60309CB6"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1E188656" w14:textId="77777777" w:rsidR="006A3A62" w:rsidRPr="00120DF0" w:rsidRDefault="006A3A62" w:rsidP="006A3A62">
      <w:pPr>
        <w:rPr>
          <w:b/>
          <w:color w:val="595959" w:themeColor="text1" w:themeTint="A6"/>
        </w:rPr>
      </w:pPr>
      <w:r w:rsidRPr="00120DF0">
        <w:rPr>
          <w:b/>
          <w:color w:val="595959" w:themeColor="text1" w:themeTint="A6"/>
        </w:rPr>
        <w:t>Katrina Harper, PharmD, MBA</w:t>
      </w:r>
    </w:p>
    <w:p w14:paraId="2DE661B7" w14:textId="77777777" w:rsidR="006A3A62" w:rsidRPr="00120DF0" w:rsidRDefault="006A3A62" w:rsidP="006A3A62">
      <w:pPr>
        <w:rPr>
          <w:bCs/>
          <w:color w:val="595959" w:themeColor="text1" w:themeTint="A6"/>
        </w:rPr>
      </w:pPr>
      <w:r>
        <w:rPr>
          <w:bCs/>
          <w:color w:val="595959" w:themeColor="text1" w:themeTint="A6"/>
        </w:rPr>
        <w:t>Clinical Pharmacy Director</w:t>
      </w:r>
    </w:p>
    <w:p w14:paraId="1415A99C" w14:textId="7A3F8677" w:rsidR="006A3A62" w:rsidRPr="00145C63" w:rsidRDefault="006A3A62" w:rsidP="006A3A62">
      <w:pPr>
        <w:rPr>
          <w:color w:val="595959" w:themeColor="text1" w:themeTint="A6"/>
        </w:rPr>
      </w:pPr>
      <w:r w:rsidRPr="00120DF0">
        <w:rPr>
          <w:bCs/>
          <w:color w:val="595959" w:themeColor="text1" w:themeTint="A6"/>
        </w:rPr>
        <w:t>Vizient</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10447F7F" w14:textId="77777777" w:rsidR="00293226" w:rsidRPr="00120DF0" w:rsidRDefault="00293226" w:rsidP="00293226">
      <w:pPr>
        <w:rPr>
          <w:b/>
          <w:color w:val="595959" w:themeColor="text1" w:themeTint="A6"/>
        </w:rPr>
      </w:pPr>
      <w:r w:rsidRPr="00120DF0">
        <w:rPr>
          <w:b/>
          <w:color w:val="595959" w:themeColor="text1" w:themeTint="A6"/>
        </w:rPr>
        <w:t>Katrina Harper, PharmD, MBA</w:t>
      </w:r>
    </w:p>
    <w:p w14:paraId="2EDBE44F" w14:textId="77777777" w:rsidR="00293226" w:rsidRPr="00120DF0" w:rsidRDefault="00293226" w:rsidP="00293226">
      <w:pPr>
        <w:rPr>
          <w:bCs/>
          <w:color w:val="595959" w:themeColor="text1" w:themeTint="A6"/>
        </w:rPr>
      </w:pPr>
      <w:r>
        <w:rPr>
          <w:bCs/>
          <w:color w:val="595959" w:themeColor="text1" w:themeTint="A6"/>
        </w:rPr>
        <w:t>Clinical Pharmacy Director</w:t>
      </w:r>
    </w:p>
    <w:p w14:paraId="44D274E1" w14:textId="77777777" w:rsidR="00293226" w:rsidRPr="00145C63" w:rsidRDefault="00293226" w:rsidP="00293226">
      <w:pPr>
        <w:rPr>
          <w:color w:val="595959" w:themeColor="text1" w:themeTint="A6"/>
        </w:rPr>
      </w:pPr>
      <w:r w:rsidRPr="00120DF0">
        <w:rPr>
          <w:bCs/>
          <w:color w:val="595959" w:themeColor="text1" w:themeTint="A6"/>
        </w:rPr>
        <w:t>Vizient</w:t>
      </w: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012C3" w14:textId="77777777" w:rsidR="0033709F" w:rsidRDefault="0033709F" w:rsidP="00971D43">
      <w:r>
        <w:separator/>
      </w:r>
    </w:p>
  </w:endnote>
  <w:endnote w:type="continuationSeparator" w:id="0">
    <w:p w14:paraId="76D8C3B0" w14:textId="77777777" w:rsidR="0033709F" w:rsidRDefault="0033709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AF313" w14:textId="77777777" w:rsidR="0033709F" w:rsidRDefault="0033709F" w:rsidP="00971D43">
      <w:r>
        <w:separator/>
      </w:r>
    </w:p>
  </w:footnote>
  <w:footnote w:type="continuationSeparator" w:id="0">
    <w:p w14:paraId="063E8FFF" w14:textId="77777777" w:rsidR="0033709F" w:rsidRDefault="0033709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2DF3"/>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520FF"/>
    <w:multiLevelType w:val="hybridMultilevel"/>
    <w:tmpl w:val="1EA63406"/>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C686638"/>
    <w:multiLevelType w:val="hybridMultilevel"/>
    <w:tmpl w:val="80720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34"/>
  </w:num>
  <w:num w:numId="4">
    <w:abstractNumId w:val="34"/>
  </w:num>
  <w:num w:numId="5">
    <w:abstractNumId w:val="31"/>
  </w:num>
  <w:num w:numId="6">
    <w:abstractNumId w:val="5"/>
  </w:num>
  <w:num w:numId="7">
    <w:abstractNumId w:val="26"/>
  </w:num>
  <w:num w:numId="8">
    <w:abstractNumId w:val="41"/>
  </w:num>
  <w:num w:numId="9">
    <w:abstractNumId w:val="38"/>
  </w:num>
  <w:num w:numId="10">
    <w:abstractNumId w:val="42"/>
  </w:num>
  <w:num w:numId="11">
    <w:abstractNumId w:val="15"/>
  </w:num>
  <w:num w:numId="12">
    <w:abstractNumId w:val="28"/>
  </w:num>
  <w:num w:numId="13">
    <w:abstractNumId w:val="18"/>
  </w:num>
  <w:num w:numId="14">
    <w:abstractNumId w:val="33"/>
  </w:num>
  <w:num w:numId="15">
    <w:abstractNumId w:val="21"/>
  </w:num>
  <w:num w:numId="16">
    <w:abstractNumId w:val="7"/>
  </w:num>
  <w:num w:numId="17">
    <w:abstractNumId w:val="16"/>
  </w:num>
  <w:num w:numId="18">
    <w:abstractNumId w:val="37"/>
  </w:num>
  <w:num w:numId="19">
    <w:abstractNumId w:val="40"/>
  </w:num>
  <w:num w:numId="20">
    <w:abstractNumId w:val="30"/>
  </w:num>
  <w:num w:numId="21">
    <w:abstractNumId w:val="10"/>
  </w:num>
  <w:num w:numId="22">
    <w:abstractNumId w:val="24"/>
  </w:num>
  <w:num w:numId="23">
    <w:abstractNumId w:val="14"/>
  </w:num>
  <w:num w:numId="24">
    <w:abstractNumId w:val="36"/>
  </w:num>
  <w:num w:numId="25">
    <w:abstractNumId w:val="4"/>
  </w:num>
  <w:num w:numId="26">
    <w:abstractNumId w:val="22"/>
  </w:num>
  <w:num w:numId="27">
    <w:abstractNumId w:val="39"/>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9"/>
  </w:num>
  <w:num w:numId="33">
    <w:abstractNumId w:val="35"/>
  </w:num>
  <w:num w:numId="34">
    <w:abstractNumId w:val="23"/>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20"/>
  </w:num>
  <w:num w:numId="42">
    <w:abstractNumId w:val="32"/>
  </w:num>
  <w:num w:numId="43">
    <w:abstractNumId w:val="17"/>
  </w:num>
  <w:num w:numId="44">
    <w:abstractNumId w:val="12"/>
  </w:num>
  <w:num w:numId="45">
    <w:abstractNumId w:val="25"/>
  </w:num>
  <w:num w:numId="46">
    <w:abstractNumId w:val="43"/>
  </w:num>
  <w:num w:numId="47">
    <w:abstractNumId w:val="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3C54"/>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73E1B"/>
    <w:rsid w:val="00293226"/>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74D4B"/>
    <w:rsid w:val="003764AF"/>
    <w:rsid w:val="00380106"/>
    <w:rsid w:val="00395719"/>
    <w:rsid w:val="003A65B4"/>
    <w:rsid w:val="003B021D"/>
    <w:rsid w:val="003B5D8E"/>
    <w:rsid w:val="003B687F"/>
    <w:rsid w:val="003C51E8"/>
    <w:rsid w:val="003C6062"/>
    <w:rsid w:val="003D583B"/>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313E"/>
    <w:rsid w:val="005349BB"/>
    <w:rsid w:val="00541FB2"/>
    <w:rsid w:val="00542D16"/>
    <w:rsid w:val="00552F0C"/>
    <w:rsid w:val="0055599E"/>
    <w:rsid w:val="00560C84"/>
    <w:rsid w:val="00560CD0"/>
    <w:rsid w:val="00563BEA"/>
    <w:rsid w:val="005800D8"/>
    <w:rsid w:val="00586A2D"/>
    <w:rsid w:val="00586A82"/>
    <w:rsid w:val="00587434"/>
    <w:rsid w:val="0059060D"/>
    <w:rsid w:val="00592B90"/>
    <w:rsid w:val="005A78EF"/>
    <w:rsid w:val="005C3633"/>
    <w:rsid w:val="005C5387"/>
    <w:rsid w:val="005F37E5"/>
    <w:rsid w:val="005F3EA9"/>
    <w:rsid w:val="005F53FC"/>
    <w:rsid w:val="005F7196"/>
    <w:rsid w:val="00607C19"/>
    <w:rsid w:val="00612814"/>
    <w:rsid w:val="0063036E"/>
    <w:rsid w:val="00636E51"/>
    <w:rsid w:val="00642B45"/>
    <w:rsid w:val="00654283"/>
    <w:rsid w:val="006775CF"/>
    <w:rsid w:val="006A3A62"/>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0EC2"/>
    <w:rsid w:val="007E45DA"/>
    <w:rsid w:val="007F2200"/>
    <w:rsid w:val="007F2F51"/>
    <w:rsid w:val="007F42A3"/>
    <w:rsid w:val="007F7B52"/>
    <w:rsid w:val="00815BAC"/>
    <w:rsid w:val="00825C14"/>
    <w:rsid w:val="00826763"/>
    <w:rsid w:val="00827FB3"/>
    <w:rsid w:val="008323D6"/>
    <w:rsid w:val="00832E17"/>
    <w:rsid w:val="00834830"/>
    <w:rsid w:val="00844482"/>
    <w:rsid w:val="00851FDB"/>
    <w:rsid w:val="008730EB"/>
    <w:rsid w:val="00880598"/>
    <w:rsid w:val="008939B0"/>
    <w:rsid w:val="008A32F5"/>
    <w:rsid w:val="008B127D"/>
    <w:rsid w:val="008B224A"/>
    <w:rsid w:val="008C5518"/>
    <w:rsid w:val="008D1039"/>
    <w:rsid w:val="008F0EC4"/>
    <w:rsid w:val="009225E4"/>
    <w:rsid w:val="00926C1F"/>
    <w:rsid w:val="00931508"/>
    <w:rsid w:val="009322F6"/>
    <w:rsid w:val="00952F89"/>
    <w:rsid w:val="0095353D"/>
    <w:rsid w:val="009620BA"/>
    <w:rsid w:val="00963CDE"/>
    <w:rsid w:val="00971D43"/>
    <w:rsid w:val="00980A48"/>
    <w:rsid w:val="00987B49"/>
    <w:rsid w:val="009A2531"/>
    <w:rsid w:val="009A27BF"/>
    <w:rsid w:val="009A7E1B"/>
    <w:rsid w:val="009A7E9D"/>
    <w:rsid w:val="009B243C"/>
    <w:rsid w:val="009B2BA5"/>
    <w:rsid w:val="009B6D1A"/>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C10"/>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2B45"/>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25A30"/>
    <w:rsid w:val="00F40406"/>
    <w:rsid w:val="00F40D33"/>
    <w:rsid w:val="00F4230E"/>
    <w:rsid w:val="00F45D18"/>
    <w:rsid w:val="00F47F98"/>
    <w:rsid w:val="00F63FFC"/>
    <w:rsid w:val="00F739D0"/>
    <w:rsid w:val="00F748D1"/>
    <w:rsid w:val="00F85FA6"/>
    <w:rsid w:val="00FA36E4"/>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AllMetadata/>
</file>

<file path=customXml/item12.xml><?xml version="1.0" encoding="utf-8"?>
<DocPartTree/>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AllWordPDs>
</AllWordPDs>
</file>

<file path=customXml/item1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8.xml><?xml version="1.0" encoding="utf-8"?>
<VariableUsageMapping/>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SourceDataModel Name="AD_HOC" TargetDataSourceId="80be7e5f-6e71-448c-9228-23264555308c"/>
</file>

<file path=customXml/item20.xml><?xml version="1.0" encoding="utf-8"?>
<AllExternalAdhocVariableMappings/>
</file>

<file path=customXml/item21.xml><?xml version="1.0" encoding="utf-8"?>
<SourceDataModel Name="Computed" TargetDataSourceId="87651697-ca1f-4d80-9f69-bb743e325714"/>
</file>

<file path=customXml/item22.xml><?xml version="1.0" encoding="utf-8"?>
<SourceDataModel Name="System" TargetDataSourceId="00b80028-d226-4a39-9a19-6787589aad19"/>
</file>

<file path=customXml/item23.xml><?xml version="1.0" encoding="utf-8"?>
<DataSourceInfo>
  <Id>80be7e5f-6e71-448c-9228-23264555308c</Id>
  <MajorVersion>0</MajorVersion>
  <MinorVersion>1</MinorVersion>
  <DataSourceType>Ad_Hoc</DataSourceType>
  <Name>AD_HOC</Name>
  <Description/>
  <Filter/>
  <DataFields/>
</DataSourceInfo>
</file>

<file path=customXml/item24.xml><?xml version="1.0" encoding="utf-8"?>
<VariableListDefinition name="System" displayName="System" id="dc9731b4-d0d2-4ed5-b20d-434d69de1706" isdomainofvalue="False" dataSourceId="00b80028-d226-4a39-9a19-6787589aad19"/>
</file>

<file path=customXml/item25.xml><?xml version="1.0" encoding="utf-8"?>
<?mso-contentType ?>
<SharedContentType xmlns="Microsoft.SharePoint.Taxonomy.ContentTypeSync" SourceId="c9bec5de-3132-4daf-ae55-1613447ae162" ContentTypeId="0x0101003892C1470B32FA4ABADA805F9A36FDE40106" PreviousValue="false"/>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3.xml><?xml version="1.0" encoding="utf-8"?>
<DataSourceInfo>
  <Id>00b80028-d226-4a39-9a19-6787589aad19</Id>
  <MajorVersion>0</MajorVersion>
  <MinorVersion>1</MinorVersion>
  <DataSourceType>System</DataSourceType>
  <Name>System</Name>
  <Description/>
  <Filter/>
  <DataFields/>
</DataSourceInfo>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VariableListDefinition name="Computed" displayName="Computed" id="69155e26-4760-488b-ab4c-bb15b0f8b2a2" isdomainofvalue="False" dataSourceId="87651697-ca1f-4d80-9f69-bb743e325714"/>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9.xml><?xml version="1.0" encoding="utf-8"?>
<VariableListDefinition name="AD_HOC" displayName="AD_HOC" id="9426ea6f-1b24-4683-bca3-85d71f6375fd" isdomainofvalue="False" dataSourceId="80be7e5f-6e71-448c-9228-23264555308c"/>
</file>

<file path=customXml/itemProps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A613EE9C-F5E0-4282-839C-53FE8976D615}">
  <ds:schemaRefs/>
</ds:datastoreItem>
</file>

<file path=customXml/itemProps12.xml><?xml version="1.0" encoding="utf-8"?>
<ds:datastoreItem xmlns:ds="http://schemas.openxmlformats.org/officeDocument/2006/customXml" ds:itemID="{54E4ECD0-5730-4CBC-B5C8-CDD180BD053A}">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D44D0B5A-EC6D-4AEA-A833-02344E0C6DB2}">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D4628565-9CB4-4F10-AA9C-1309D57A874A}">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BDDC9A50-D520-4DBB-861E-17850ECDD206}">
  <ds:schemaRefs/>
</ds:datastoreItem>
</file>

<file path=customXml/itemProps3.xml><?xml version="1.0" encoding="utf-8"?>
<ds:datastoreItem xmlns:ds="http://schemas.openxmlformats.org/officeDocument/2006/customXml" ds:itemID="{7CA12843-4DEB-4A4D-9869-29F66BB28D05}">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7.xml><?xml version="1.0" encoding="utf-8"?>
<ds:datastoreItem xmlns:ds="http://schemas.openxmlformats.org/officeDocument/2006/customXml" ds:itemID="{DE544662-F77F-4442-B53C-A34A18686309}">
  <ds:schemaRefs/>
</ds:datastoreItem>
</file>

<file path=customXml/itemProps8.xml><?xml version="1.0" encoding="utf-8"?>
<ds:datastoreItem xmlns:ds="http://schemas.openxmlformats.org/officeDocument/2006/customXml" ds:itemID="{BEAFDBBE-0F51-4017-B707-8386C7FBABFD}">
  <ds:schemaRefs/>
</ds:datastoreItem>
</file>

<file path=customXml/itemProps9.xml><?xml version="1.0" encoding="utf-8"?>
<ds:datastoreItem xmlns:ds="http://schemas.openxmlformats.org/officeDocument/2006/customXml" ds:itemID="{1D690A50-E3B4-44F5-A4C5-75EEC88CF4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84</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15</cp:revision>
  <cp:lastPrinted>2015-12-22T16:01:00Z</cp:lastPrinted>
  <dcterms:created xsi:type="dcterms:W3CDTF">2020-09-22T19:00:00Z</dcterms:created>
  <dcterms:modified xsi:type="dcterms:W3CDTF">2020-10-16T17:06:00Z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