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5C37DAFD" w:rsidR="00423054" w:rsidRPr="00E50346" w:rsidRDefault="00C65E61" w:rsidP="00D6051F">
      <w:pPr>
        <w:pStyle w:val="Heading"/>
      </w:pPr>
      <w:r w:rsidRPr="00C65E61">
        <w:t>Annual Accreditation and Regulatory Update</w:t>
      </w:r>
      <w:r w:rsidR="00BF4212" w:rsidRPr="00BF4212">
        <w:t>: Life Safety</w:t>
      </w:r>
    </w:p>
    <w:p w14:paraId="0D0DC3CD" w14:textId="198B13B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F4212">
        <w:rPr>
          <w:color w:val="595959" w:themeColor="text1" w:themeTint="A6"/>
        </w:rPr>
        <w:t xml:space="preserve">November </w:t>
      </w:r>
      <w:r w:rsidR="008A1678">
        <w:rPr>
          <w:color w:val="595959" w:themeColor="text1" w:themeTint="A6"/>
        </w:rPr>
        <w:t>6</w:t>
      </w:r>
      <w:r w:rsidR="007F2F51">
        <w:rPr>
          <w:color w:val="595959" w:themeColor="text1" w:themeTint="A6"/>
        </w:rPr>
        <w:t>, 2020</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7AF7B7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1678">
        <w:rPr>
          <w:rFonts w:cs="Arial"/>
          <w:b/>
          <w:color w:val="595959" w:themeColor="text1" w:themeTint="A6"/>
          <w:szCs w:val="20"/>
        </w:rPr>
        <w:t>Monday</w:t>
      </w:r>
      <w:r w:rsidR="007F2F51">
        <w:rPr>
          <w:rFonts w:cs="Arial"/>
          <w:b/>
          <w:color w:val="595959" w:themeColor="text1" w:themeTint="A6"/>
          <w:szCs w:val="20"/>
        </w:rPr>
        <w:t>,</w:t>
      </w:r>
      <w:r w:rsidR="00BF4212">
        <w:rPr>
          <w:rFonts w:cs="Arial"/>
          <w:b/>
          <w:color w:val="595959" w:themeColor="text1" w:themeTint="A6"/>
          <w:szCs w:val="20"/>
        </w:rPr>
        <w:t xml:space="preserve"> December </w:t>
      </w:r>
      <w:r w:rsidR="00B31B5F">
        <w:rPr>
          <w:rFonts w:cs="Arial"/>
          <w:b/>
          <w:color w:val="595959" w:themeColor="text1" w:themeTint="A6"/>
          <w:szCs w:val="20"/>
        </w:rPr>
        <w:t>2</w:t>
      </w:r>
      <w:r w:rsidR="008A1678">
        <w:rPr>
          <w:rFonts w:cs="Arial"/>
          <w:b/>
          <w:color w:val="595959" w:themeColor="text1" w:themeTint="A6"/>
          <w:szCs w:val="20"/>
        </w:rPr>
        <w:t>1</w:t>
      </w:r>
      <w:r w:rsidR="007F2F51">
        <w:rPr>
          <w:rFonts w:cs="Arial"/>
          <w:b/>
          <w:color w:val="595959" w:themeColor="text1" w:themeTint="A6"/>
          <w:szCs w:val="20"/>
        </w:rPr>
        <w:t>, 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7C945BCF" w:rsidR="0035174D" w:rsidRPr="00145C63" w:rsidRDefault="00B31B5F" w:rsidP="005C5387">
      <w:pPr>
        <w:pStyle w:val="ListParagraph"/>
        <w:numPr>
          <w:ilvl w:val="0"/>
          <w:numId w:val="40"/>
        </w:numPr>
        <w:ind w:left="360"/>
        <w:rPr>
          <w:rFonts w:eastAsia="Calibri" w:cs="Arial"/>
          <w:i/>
          <w:color w:val="595959" w:themeColor="text1" w:themeTint="A6"/>
          <w:szCs w:val="20"/>
        </w:rPr>
      </w:pPr>
      <w:r w:rsidRPr="00B31B5F">
        <w:rPr>
          <w:rFonts w:eastAsia="Calibri" w:cs="Arial"/>
          <w:color w:val="595959" w:themeColor="text1" w:themeTint="A6"/>
          <w:szCs w:val="20"/>
        </w:rPr>
        <w:t>Describe the Life Safety challenging issues and mitigation strategies to meet regulatory and accrediting compliance.</w:t>
      </w:r>
    </w:p>
    <w:p w14:paraId="193176A5" w14:textId="2A72BB50" w:rsidR="004A294A" w:rsidRPr="00145C63" w:rsidRDefault="00B31B5F" w:rsidP="005C5387">
      <w:pPr>
        <w:pStyle w:val="ListParagraph"/>
        <w:numPr>
          <w:ilvl w:val="0"/>
          <w:numId w:val="40"/>
        </w:numPr>
        <w:ind w:left="360"/>
        <w:rPr>
          <w:rFonts w:cs="Arial"/>
          <w:color w:val="595959" w:themeColor="text1" w:themeTint="A6"/>
          <w:szCs w:val="20"/>
        </w:rPr>
      </w:pPr>
      <w:r w:rsidRPr="00B31B5F">
        <w:rPr>
          <w:rFonts w:eastAsia="Calibri" w:cs="Arial"/>
          <w:color w:val="595959" w:themeColor="text1" w:themeTint="A6"/>
          <w:szCs w:val="20"/>
        </w:rPr>
        <w:t>Identify post pandemic execution guidelines to bring organizations back into compliance with regulatory requirements.</w:t>
      </w:r>
    </w:p>
    <w:p w14:paraId="5BA35BDF" w14:textId="2E7393BB" w:rsidR="0013180C" w:rsidRDefault="0013180C" w:rsidP="00B31B5F">
      <w:pPr>
        <w:pStyle w:val="ListParagraph"/>
        <w:ind w:left="360" w:firstLine="0"/>
        <w:rPr>
          <w:color w:val="595959" w:themeColor="text1" w:themeTint="A6"/>
        </w:rPr>
      </w:pPr>
    </w:p>
    <w:p w14:paraId="22F7426E" w14:textId="02BC331B" w:rsidR="00B31B5F" w:rsidRDefault="00B31B5F" w:rsidP="00B31B5F"/>
    <w:p w14:paraId="09014EAE" w14:textId="77777777" w:rsidR="00B31B5F" w:rsidRPr="00B31B5F" w:rsidRDefault="00B31B5F" w:rsidP="00B31B5F"/>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A2151E0"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2E98BF02" w14:textId="34E48958" w:rsidR="00006241" w:rsidRDefault="00006241" w:rsidP="0013180C">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2AE6465C"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2A28B4">
        <w:rPr>
          <w:iCs/>
          <w:color w:val="696969" w:themeColor="accent6"/>
        </w:rPr>
        <w:t>5</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461E069"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552D279D" w14:textId="77777777" w:rsidR="00120DF0" w:rsidRPr="00120DF0" w:rsidRDefault="00120DF0" w:rsidP="00120DF0">
      <w:pPr>
        <w:rPr>
          <w:b/>
          <w:color w:val="595959" w:themeColor="text1" w:themeTint="A6"/>
        </w:rPr>
      </w:pPr>
    </w:p>
    <w:p w14:paraId="65E9D63E" w14:textId="77777777" w:rsidR="000C6E13" w:rsidRPr="00120DF0" w:rsidRDefault="000C6E13" w:rsidP="000C6E13">
      <w:pPr>
        <w:rPr>
          <w:b/>
          <w:color w:val="595959" w:themeColor="text1" w:themeTint="A6"/>
        </w:rPr>
      </w:pPr>
      <w:r w:rsidRPr="00120DF0">
        <w:rPr>
          <w:b/>
          <w:color w:val="595959" w:themeColor="text1" w:themeTint="A6"/>
        </w:rPr>
        <w:t>Diana Scott, MHA, RN, CPHQ</w:t>
      </w:r>
    </w:p>
    <w:p w14:paraId="56CD085A" w14:textId="77777777" w:rsidR="000C6E13" w:rsidRPr="00120DF0" w:rsidRDefault="000C6E13" w:rsidP="000C6E13">
      <w:pPr>
        <w:rPr>
          <w:bCs/>
          <w:color w:val="595959" w:themeColor="text1" w:themeTint="A6"/>
        </w:rPr>
      </w:pPr>
      <w:r>
        <w:rPr>
          <w:bCs/>
          <w:color w:val="595959" w:themeColor="text1" w:themeTint="A6"/>
        </w:rPr>
        <w:t>AVP, Accreditation Advisory Services</w:t>
      </w:r>
    </w:p>
    <w:p w14:paraId="1B36E5D5" w14:textId="12C639E4" w:rsidR="00120DF0" w:rsidRPr="00120DF0" w:rsidRDefault="000C6E13" w:rsidP="000C6E13">
      <w:pPr>
        <w:rPr>
          <w:b/>
          <w:color w:val="595959" w:themeColor="text1" w:themeTint="A6"/>
        </w:rPr>
      </w:pPr>
      <w:r w:rsidRPr="00120DF0">
        <w:rPr>
          <w:bCs/>
          <w:color w:val="595959" w:themeColor="text1" w:themeTint="A6"/>
        </w:rPr>
        <w:t>Vizient</w:t>
      </w:r>
    </w:p>
    <w:p w14:paraId="241BECB4" w14:textId="77777777" w:rsidR="00120DF0" w:rsidRPr="00120DF0" w:rsidRDefault="00120DF0" w:rsidP="00120DF0">
      <w:pPr>
        <w:rPr>
          <w:b/>
          <w:color w:val="595959" w:themeColor="text1" w:themeTint="A6"/>
        </w:rPr>
      </w:pPr>
    </w:p>
    <w:p w14:paraId="0B0D8A21" w14:textId="55A41D06" w:rsidR="00CB449D" w:rsidRPr="00145C63" w:rsidRDefault="00CB449D" w:rsidP="00120DF0">
      <w:pPr>
        <w:rPr>
          <w:color w:val="595959" w:themeColor="text1" w:themeTint="A6"/>
        </w:rPr>
      </w:pPr>
    </w:p>
    <w:p w14:paraId="2178C392" w14:textId="77777777" w:rsidR="00CB449D" w:rsidRDefault="00CB449D" w:rsidP="00CB449D"/>
    <w:p w14:paraId="30F378A1" w14:textId="77777777"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lastRenderedPageBreak/>
        <w:t>Course reviewers</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505DEC96" w:rsidR="00CB449D" w:rsidRPr="00145C63" w:rsidRDefault="00120DF0" w:rsidP="00CB449D">
      <w:pPr>
        <w:rPr>
          <w:color w:val="595959" w:themeColor="text1" w:themeTint="A6"/>
        </w:rPr>
      </w:pPr>
      <w:r w:rsidRPr="00120DF0">
        <w:rPr>
          <w:bCs/>
          <w:color w:val="595959" w:themeColor="text1" w:themeTint="A6"/>
        </w:rPr>
        <w:t>Vizient</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05E39936" w:rsidR="00CB449D" w:rsidRPr="00145C63" w:rsidRDefault="00D56EF2" w:rsidP="00CB449D">
      <w:pPr>
        <w:rPr>
          <w:b/>
          <w:color w:val="595959" w:themeColor="text1" w:themeTint="A6"/>
        </w:rPr>
      </w:pPr>
      <w:r>
        <w:rPr>
          <w:b/>
          <w:color w:val="595959" w:themeColor="text1" w:themeTint="A6"/>
        </w:rPr>
        <w:t>Gregory Cochran, BS, LSCS, CHFM</w:t>
      </w:r>
    </w:p>
    <w:p w14:paraId="69E43666" w14:textId="2D682910" w:rsidR="00CB449D" w:rsidRPr="00145C63" w:rsidRDefault="00D56EF2" w:rsidP="00CB449D">
      <w:pPr>
        <w:rPr>
          <w:color w:val="595959" w:themeColor="text1" w:themeTint="A6"/>
        </w:rPr>
      </w:pPr>
      <w:r>
        <w:rPr>
          <w:color w:val="595959" w:themeColor="text1" w:themeTint="A6"/>
        </w:rPr>
        <w:t xml:space="preserve">Advisory, </w:t>
      </w:r>
      <w:r w:rsidR="00926C1F">
        <w:rPr>
          <w:color w:val="595959" w:themeColor="text1" w:themeTint="A6"/>
        </w:rPr>
        <w:t>Accreditation</w:t>
      </w:r>
    </w:p>
    <w:p w14:paraId="44E77ABA" w14:textId="0FFC1AFD" w:rsidR="00926C1F" w:rsidRPr="00145C63" w:rsidRDefault="00926C1F" w:rsidP="00CB449D">
      <w:pPr>
        <w:rPr>
          <w:color w:val="595959" w:themeColor="text1" w:themeTint="A6"/>
        </w:rPr>
      </w:pPr>
      <w:r>
        <w:rPr>
          <w:color w:val="595959" w:themeColor="text1" w:themeTint="A6"/>
        </w:rPr>
        <w:t>Vizient</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53F32" w14:textId="77777777" w:rsidR="002D2783" w:rsidRDefault="002D2783" w:rsidP="00971D43">
      <w:r>
        <w:separator/>
      </w:r>
    </w:p>
  </w:endnote>
  <w:endnote w:type="continuationSeparator" w:id="0">
    <w:p w14:paraId="421F0F0A" w14:textId="77777777" w:rsidR="002D2783" w:rsidRDefault="002D278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85670" w14:textId="77777777" w:rsidR="002D2783" w:rsidRDefault="002D2783" w:rsidP="00971D43">
      <w:r>
        <w:separator/>
      </w:r>
    </w:p>
  </w:footnote>
  <w:footnote w:type="continuationSeparator" w:id="0">
    <w:p w14:paraId="1C84CC55" w14:textId="77777777" w:rsidR="002D2783" w:rsidRDefault="002D278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C6E13"/>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783"/>
    <w:rsid w:val="002D2FCE"/>
    <w:rsid w:val="002E26E9"/>
    <w:rsid w:val="002E5346"/>
    <w:rsid w:val="00307785"/>
    <w:rsid w:val="00312693"/>
    <w:rsid w:val="00315D23"/>
    <w:rsid w:val="00316BC2"/>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B127D"/>
    <w:rsid w:val="008D1039"/>
    <w:rsid w:val="008F0EC4"/>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5AA4"/>
    <w:rsid w:val="00C65E61"/>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VariableListDefinition name="Computed" displayName="Computed" id="69155e26-4760-488b-ab4c-bb15b0f8b2a2" isdomainofvalue="False" dataSourceId="87651697-ca1f-4d80-9f69-bb743e325714"/>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SourceDataModel Name="System" TargetDataSourceId="00b80028-d226-4a39-9a19-6787589aad19"/>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SourceDataModel Name="Computed" TargetDataSourceId="87651697-ca1f-4d80-9f69-bb743e325714"/>
</file>

<file path=customXml/item17.xml><?xml version="1.0" encoding="utf-8"?>
<DataSourceInfo>
  <Id>80be7e5f-6e71-448c-9228-23264555308c</Id>
  <MajorVersion>0</MajorVersion>
  <MinorVersion>1</MinorVersion>
  <DataSourceType>Ad_Hoc</DataSourceType>
  <Name>AD_HOC</Name>
  <Description/>
  <Filter/>
  <DataFields/>
</DataSourceInfo>
</file>

<file path=customXml/item18.xml><?xml version="1.0" encoding="utf-8"?>
<AllWordPDs>
</AllWordPDs>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AllMetadat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DocPartTree/>
</file>

<file path=customXml/item24.xml><?xml version="1.0" encoding="utf-8"?>
<VariableListDefinition name="System" displayName="System" id="dc9731b4-d0d2-4ed5-b20d-434d69de1706" isdomainofvalue="False" dataSourceId="00b80028-d226-4a39-9a19-6787589aad19"/>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SourceDataModel Name="AD_HOC" TargetDataSourceId="80be7e5f-6e71-448c-9228-23264555308c"/>
</file>

<file path=customXml/item27.xml><?xml version="1.0" encoding="utf-8"?>
<AllExternalAdhocVariableMappings/>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VariableUsageMapping/>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VariableListDefinition name="AD_HOC" displayName="AD_HOC" id="9426ea6f-1b24-4683-bca3-85d71f6375fd" isdomainofvalue="False" dataSourceId="80be7e5f-6e71-448c-9228-23264555308c"/>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D4628565-9CB4-4F10-AA9C-1309D57A874A}">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1238</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20</cp:revision>
  <cp:lastPrinted>2015-12-22T16:01:00Z</cp:lastPrinted>
  <dcterms:created xsi:type="dcterms:W3CDTF">2020-01-30T19:54:00Z</dcterms:created>
  <dcterms:modified xsi:type="dcterms:W3CDTF">2020-07-30T19:02:00Z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