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16054A5" w14:textId="30F84140" w:rsidR="00826080" w:rsidRDefault="00F23794" w:rsidP="00826080">
      <w:pPr>
        <w:pStyle w:val="Heading"/>
        <w:rPr>
          <w:b w:val="0"/>
          <w:bCs w:val="0"/>
          <w:noProof/>
        </w:rPr>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DC7002" w:rsidRPr="00DC7002">
        <w:t xml:space="preserve"> </w:t>
      </w:r>
      <w:r w:rsidR="00DC7002" w:rsidRPr="00DC7002">
        <w:rPr>
          <w:noProof/>
        </w:rPr>
        <w:t>Vizient Clinical Supply Integration Course - Process:  The Fourth Domain and Panel Discussion:  Engaging clinicians and executives to improve clinical decision-making</w:t>
      </w:r>
    </w:p>
    <w:p w14:paraId="17877713" w14:textId="7F784A73"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D51A98">
        <w:rPr>
          <w:rFonts w:ascii="Calibri" w:hAnsi="Calibri" w:cs="Calibri"/>
        </w:rPr>
        <w:t>October 2</w:t>
      </w:r>
      <w:r w:rsidR="00DC7002">
        <w:rPr>
          <w:rFonts w:ascii="Calibri" w:hAnsi="Calibri" w:cs="Calibri"/>
        </w:rPr>
        <w:t>9</w:t>
      </w:r>
      <w:r w:rsidR="00D51A98">
        <w:rPr>
          <w:rFonts w:ascii="Calibri" w:hAnsi="Calibri" w:cs="Calibri"/>
        </w:rPr>
        <w:t>, 2020</w:t>
      </w:r>
    </w:p>
    <w:p w14:paraId="42EFCA00" w14:textId="63566278" w:rsidR="00EA13B8" w:rsidRPr="00251281" w:rsidRDefault="00D51A98" w:rsidP="00423054">
      <w:pPr>
        <w:pStyle w:val="BodyText1"/>
        <w:rPr>
          <w:rFonts w:ascii="Calibri" w:hAnsi="Calibri" w:cs="Calibri"/>
        </w:rPr>
      </w:pPr>
      <w:r w:rsidRPr="00D51A98">
        <w:rPr>
          <w:rFonts w:ascii="Calibri" w:hAnsi="Calibri" w:cs="Calibri"/>
        </w:rPr>
        <w:t>Course director(s): Kristi Biltz, BS, LPN, CMRP - Deborah Roy, BSN, RN, CMRP - Molly Zmuda, MHA</w:t>
      </w:r>
    </w:p>
    <w:p w14:paraId="04254163" w14:textId="3DE216C4"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r w:rsidR="005D1706" w:rsidRPr="00251281">
        <w:rPr>
          <w:rFonts w:ascii="Calibri" w:hAnsi="Calibri" w:cs="Calibri"/>
          <w:color w:val="696969"/>
          <w:szCs w:val="20"/>
        </w:rPr>
        <w:t>to</w:t>
      </w:r>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87FE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87FE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09E4B074" w:rsidR="00EA13B8" w:rsidRPr="00251281" w:rsidRDefault="00EA13B8" w:rsidP="00E87FED">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51A98">
        <w:rPr>
          <w:rFonts w:ascii="Calibri" w:hAnsi="Calibri" w:cs="Calibri"/>
          <w:color w:val="696969"/>
          <w:szCs w:val="20"/>
        </w:rPr>
        <w:t xml:space="preserve">December </w:t>
      </w:r>
      <w:r w:rsidR="0048688F">
        <w:rPr>
          <w:rFonts w:ascii="Calibri" w:hAnsi="Calibri" w:cs="Calibri"/>
          <w:color w:val="696969"/>
          <w:szCs w:val="20"/>
        </w:rPr>
        <w:t>1</w:t>
      </w:r>
      <w:r w:rsidR="00DC7002">
        <w:rPr>
          <w:rFonts w:ascii="Calibri" w:hAnsi="Calibri" w:cs="Calibri"/>
          <w:color w:val="696969"/>
          <w:szCs w:val="20"/>
        </w:rPr>
        <w:t>3</w:t>
      </w:r>
      <w:r w:rsidR="00D51A98">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4C079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D51A98">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31461CB" w14:textId="77777777" w:rsidR="00DC7002" w:rsidRPr="00DC7002"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Define your process as it relates to clinical-supply integration (CSI)</w:t>
      </w:r>
    </w:p>
    <w:p w14:paraId="4FF88415" w14:textId="77777777" w:rsidR="00DC7002" w:rsidRPr="00DC7002"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Apply domains into the CSI process.</w:t>
      </w:r>
    </w:p>
    <w:p w14:paraId="0BF00395" w14:textId="77777777" w:rsidR="00DC7002" w:rsidRPr="00DC7002"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Explain the need for cultural change and tools for success.</w:t>
      </w:r>
    </w:p>
    <w:p w14:paraId="11C61877" w14:textId="77777777" w:rsidR="00DC7002" w:rsidRPr="00DC7002"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Discuss the value of having a measurable and sustainable look-back process for validation.</w:t>
      </w:r>
    </w:p>
    <w:p w14:paraId="77A53C95" w14:textId="77777777" w:rsidR="00DC7002" w:rsidRPr="00DC7002"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Define how to better engage key physician and executive stakeholders across the organization.</w:t>
      </w:r>
    </w:p>
    <w:p w14:paraId="1912188B" w14:textId="77777777" w:rsidR="00DC7002" w:rsidRPr="00DC7002"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Recognize challenges to improvement.</w:t>
      </w:r>
    </w:p>
    <w:p w14:paraId="614CB3C7" w14:textId="697E6241" w:rsidR="00251281" w:rsidRDefault="00DC7002" w:rsidP="00DC7002">
      <w:pPr>
        <w:pStyle w:val="ListParagraph"/>
        <w:numPr>
          <w:ilvl w:val="0"/>
          <w:numId w:val="6"/>
        </w:numPr>
        <w:rPr>
          <w:rFonts w:ascii="Calibri" w:eastAsia="Calibri" w:hAnsi="Calibri" w:cs="Calibri"/>
          <w:color w:val="595959" w:themeColor="text1" w:themeTint="A6"/>
          <w:szCs w:val="20"/>
        </w:rPr>
      </w:pPr>
      <w:r w:rsidRPr="00DC7002">
        <w:rPr>
          <w:rFonts w:ascii="Calibri" w:eastAsia="Calibri" w:hAnsi="Calibri" w:cs="Calibri"/>
          <w:color w:val="595959" w:themeColor="text1" w:themeTint="A6"/>
          <w:szCs w:val="20"/>
        </w:rPr>
        <w:t>Develop a strategy that connects physician and clinical leaders with executives in a more synchronized approach to clinical decision-making</w:t>
      </w:r>
    </w:p>
    <w:p w14:paraId="308C4070" w14:textId="77777777" w:rsidR="00DC7002" w:rsidRPr="00DC7002" w:rsidRDefault="00DC7002" w:rsidP="00DC7002"/>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2DAA26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C7002">
        <w:rPr>
          <w:rFonts w:ascii="Calibri" w:hAnsi="Calibri" w:cs="Arial"/>
          <w:color w:val="696969"/>
          <w:szCs w:val="20"/>
        </w:rPr>
        <w:t>2.75</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326BB8F1"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826080">
        <w:rPr>
          <w:rFonts w:ascii="Calibri" w:hAnsi="Calibri" w:cs="Arial"/>
          <w:color w:val="696969"/>
          <w:szCs w:val="20"/>
        </w:rPr>
        <w:t>3.</w:t>
      </w:r>
      <w:r w:rsidR="00DC7002">
        <w:rPr>
          <w:rFonts w:ascii="Calibri" w:hAnsi="Calibri" w:cs="Arial"/>
          <w:color w:val="696969"/>
          <w:szCs w:val="20"/>
        </w:rPr>
        <w:t>30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347463F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DC7002">
        <w:rPr>
          <w:rFonts w:ascii="Calibri" w:hAnsi="Calibri" w:cs="Arial"/>
          <w:color w:val="696969"/>
          <w:szCs w:val="20"/>
        </w:rPr>
        <w:t>2.75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3FA3DB0A" w:rsidR="004B0F88" w:rsidRPr="00251281" w:rsidRDefault="00573674" w:rsidP="00115699">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D51A98">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E60634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Nancy Masaschi, MBA</w:t>
      </w:r>
    </w:p>
    <w:p w14:paraId="22CE5AB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617BC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5CF004B" w14:textId="77777777" w:rsidR="00115699" w:rsidRPr="00115699" w:rsidRDefault="00115699" w:rsidP="00115699">
      <w:pPr>
        <w:spacing w:before="120"/>
        <w:contextualSpacing/>
        <w:rPr>
          <w:rFonts w:ascii="Calibri" w:hAnsi="Calibri" w:cs="Calibri"/>
          <w:bCs/>
          <w:color w:val="696969"/>
          <w:szCs w:val="20"/>
        </w:rPr>
      </w:pPr>
    </w:p>
    <w:p w14:paraId="514B317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4CB54B2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21084A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EBE2668" w14:textId="77777777" w:rsidR="00115699" w:rsidRPr="00115699" w:rsidRDefault="00115699" w:rsidP="00115699">
      <w:pPr>
        <w:spacing w:before="120"/>
        <w:contextualSpacing/>
        <w:rPr>
          <w:rFonts w:ascii="Calibri" w:hAnsi="Calibri" w:cs="Calibri"/>
          <w:bCs/>
          <w:color w:val="696969"/>
          <w:szCs w:val="20"/>
        </w:rPr>
      </w:pPr>
    </w:p>
    <w:p w14:paraId="4FD4238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Kristi Biltz, BS, LPN, CMRP</w:t>
      </w:r>
    </w:p>
    <w:p w14:paraId="18647B7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61E05FC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7C6A124" w14:textId="77777777" w:rsidR="00115699" w:rsidRPr="00115699" w:rsidRDefault="00115699" w:rsidP="00115699">
      <w:pPr>
        <w:spacing w:before="120"/>
        <w:contextualSpacing/>
        <w:rPr>
          <w:rFonts w:ascii="Calibri" w:hAnsi="Calibri" w:cs="Calibri"/>
          <w:bCs/>
          <w:color w:val="696969"/>
          <w:szCs w:val="20"/>
        </w:rPr>
      </w:pPr>
    </w:p>
    <w:p w14:paraId="1A20D21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Deborah Roy, BSN, RN, CMRP</w:t>
      </w:r>
    </w:p>
    <w:p w14:paraId="7828D1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5106E6E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0D4A541" w14:textId="77777777" w:rsidR="00115699" w:rsidRPr="00115699" w:rsidRDefault="00115699" w:rsidP="00115699">
      <w:pPr>
        <w:spacing w:before="120"/>
        <w:contextualSpacing/>
        <w:rPr>
          <w:rFonts w:ascii="Calibri" w:hAnsi="Calibri" w:cs="Calibri"/>
          <w:bCs/>
          <w:color w:val="696969"/>
          <w:szCs w:val="20"/>
        </w:rPr>
      </w:pPr>
    </w:p>
    <w:p w14:paraId="48D45BB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Molly Zmuda, MHA</w:t>
      </w:r>
    </w:p>
    <w:p w14:paraId="15CF890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Sr. Director, Networks</w:t>
      </w:r>
    </w:p>
    <w:p w14:paraId="55C86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937CD1" w14:textId="77777777" w:rsidR="00115699" w:rsidRPr="00115699" w:rsidRDefault="00115699" w:rsidP="00115699">
      <w:pPr>
        <w:spacing w:before="120"/>
        <w:contextualSpacing/>
        <w:rPr>
          <w:rFonts w:ascii="Calibri" w:hAnsi="Calibri" w:cs="Calibri"/>
          <w:bCs/>
          <w:color w:val="696969"/>
          <w:szCs w:val="20"/>
        </w:rPr>
      </w:pPr>
    </w:p>
    <w:p w14:paraId="4C28221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Kate Lizzi, MBA, PMP</w:t>
      </w:r>
    </w:p>
    <w:p w14:paraId="3AB1714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44527F5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BECE7D5" w14:textId="77777777" w:rsidR="00115699" w:rsidRPr="00115699" w:rsidRDefault="00115699" w:rsidP="00115699">
      <w:pPr>
        <w:spacing w:before="120"/>
        <w:contextualSpacing/>
        <w:rPr>
          <w:rFonts w:ascii="Calibri" w:hAnsi="Calibri" w:cs="Calibri"/>
          <w:bCs/>
          <w:color w:val="696969"/>
          <w:szCs w:val="20"/>
        </w:rPr>
      </w:pPr>
    </w:p>
    <w:p w14:paraId="3A8690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5751FD7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F76CD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C005B6" w14:textId="77777777" w:rsidR="00115699" w:rsidRPr="00115699" w:rsidRDefault="00115699" w:rsidP="00115699">
      <w:pPr>
        <w:spacing w:before="120"/>
        <w:contextualSpacing/>
        <w:rPr>
          <w:rFonts w:ascii="Calibri" w:hAnsi="Calibri" w:cs="Calibri"/>
          <w:bCs/>
          <w:color w:val="696969"/>
          <w:szCs w:val="20"/>
        </w:rPr>
      </w:pPr>
    </w:p>
    <w:p w14:paraId="60A7CB31"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202AF9D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BC0255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657232" w14:textId="77777777" w:rsidR="00115699" w:rsidRPr="00115699" w:rsidRDefault="00115699" w:rsidP="00115699">
      <w:pPr>
        <w:spacing w:before="120"/>
        <w:contextualSpacing/>
        <w:rPr>
          <w:rFonts w:ascii="Calibri" w:hAnsi="Calibri" w:cs="Calibri"/>
          <w:bCs/>
          <w:color w:val="696969"/>
          <w:szCs w:val="20"/>
        </w:rPr>
      </w:pPr>
    </w:p>
    <w:p w14:paraId="1FDA97B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1FFC3AF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2A6F525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BB61B43" w14:textId="77777777" w:rsidR="00115699" w:rsidRPr="00115699" w:rsidRDefault="00115699" w:rsidP="00115699">
      <w:pPr>
        <w:spacing w:before="120"/>
        <w:contextualSpacing/>
        <w:rPr>
          <w:rFonts w:ascii="Calibri" w:hAnsi="Calibri" w:cs="Calibri"/>
          <w:bCs/>
          <w:color w:val="696969"/>
          <w:szCs w:val="20"/>
        </w:rPr>
      </w:pPr>
    </w:p>
    <w:p w14:paraId="64409C6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Ashley Zielny, RN, BSN, MSN</w:t>
      </w:r>
    </w:p>
    <w:p w14:paraId="1DBCE4B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729E733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B76DDC" w14:textId="77777777" w:rsidR="00115699" w:rsidRPr="00115699" w:rsidRDefault="00115699" w:rsidP="00115699">
      <w:pPr>
        <w:spacing w:before="120"/>
        <w:contextualSpacing/>
        <w:rPr>
          <w:rFonts w:ascii="Calibri" w:hAnsi="Calibri" w:cs="Calibri"/>
          <w:bCs/>
          <w:color w:val="696969"/>
          <w:szCs w:val="20"/>
        </w:rPr>
      </w:pPr>
    </w:p>
    <w:p w14:paraId="6EFE5913"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2EAC2B0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1DFBB8E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F2794C" w14:textId="77777777" w:rsidR="00115699" w:rsidRPr="00115699" w:rsidRDefault="00115699" w:rsidP="00115699">
      <w:pPr>
        <w:spacing w:before="120"/>
        <w:contextualSpacing/>
        <w:rPr>
          <w:rFonts w:ascii="Calibri" w:hAnsi="Calibri" w:cs="Calibri"/>
          <w:bCs/>
          <w:color w:val="696969"/>
          <w:szCs w:val="20"/>
        </w:rPr>
      </w:pPr>
    </w:p>
    <w:p w14:paraId="5D243598"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5128F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2AD96F9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A385C" w14:textId="77777777" w:rsidR="00115699" w:rsidRPr="00115699" w:rsidRDefault="00115699" w:rsidP="00115699">
      <w:pPr>
        <w:spacing w:before="120"/>
        <w:contextualSpacing/>
        <w:rPr>
          <w:rFonts w:ascii="Calibri" w:hAnsi="Calibri" w:cs="Calibri"/>
          <w:bCs/>
          <w:color w:val="696969"/>
          <w:szCs w:val="20"/>
        </w:rPr>
      </w:pPr>
    </w:p>
    <w:p w14:paraId="2171191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Debbie Schuhardt, MHA, FACHE</w:t>
      </w:r>
    </w:p>
    <w:p w14:paraId="0ADC179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3882CBD6"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CD29681" w14:textId="77777777" w:rsidR="00115699" w:rsidRPr="00115699" w:rsidRDefault="00115699" w:rsidP="00115699">
      <w:pPr>
        <w:spacing w:before="120"/>
        <w:contextualSpacing/>
        <w:rPr>
          <w:rFonts w:ascii="Calibri" w:hAnsi="Calibri" w:cs="Calibri"/>
          <w:bCs/>
          <w:color w:val="696969"/>
          <w:szCs w:val="20"/>
        </w:rPr>
      </w:pPr>
    </w:p>
    <w:p w14:paraId="05E48A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2BA0A22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4C7A022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FB20E73" w14:textId="77777777" w:rsidR="00115699" w:rsidRPr="00115699" w:rsidRDefault="00115699" w:rsidP="00115699">
      <w:pPr>
        <w:spacing w:before="120"/>
        <w:contextualSpacing/>
        <w:rPr>
          <w:rFonts w:ascii="Calibri" w:hAnsi="Calibri" w:cs="Calibri"/>
          <w:bCs/>
          <w:color w:val="696969"/>
          <w:szCs w:val="20"/>
        </w:rPr>
      </w:pPr>
    </w:p>
    <w:p w14:paraId="6CE14204"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18AE978E"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7CF8DF0D"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291E5F6" w14:textId="77777777" w:rsidR="00115699" w:rsidRPr="00115699" w:rsidRDefault="00115699" w:rsidP="00115699">
      <w:pPr>
        <w:spacing w:before="120"/>
        <w:contextualSpacing/>
        <w:rPr>
          <w:rFonts w:ascii="Calibri" w:hAnsi="Calibri" w:cs="Calibri"/>
          <w:bCs/>
          <w:color w:val="696969"/>
          <w:szCs w:val="20"/>
        </w:rPr>
      </w:pPr>
    </w:p>
    <w:p w14:paraId="62301277"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6941420F"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Principal, Supply Chain Transformation</w:t>
      </w:r>
    </w:p>
    <w:p w14:paraId="079029B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09C48E3" w14:textId="77777777" w:rsidR="00115699" w:rsidRPr="00115699" w:rsidRDefault="00115699" w:rsidP="00115699">
      <w:pPr>
        <w:spacing w:before="120"/>
        <w:contextualSpacing/>
        <w:rPr>
          <w:rFonts w:ascii="Calibri" w:hAnsi="Calibri" w:cs="Calibri"/>
          <w:bCs/>
          <w:color w:val="696969"/>
          <w:szCs w:val="20"/>
        </w:rPr>
      </w:pPr>
    </w:p>
    <w:p w14:paraId="46A50149"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432F18AC"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00D25F72"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7AE0DD52" w14:textId="373F78A8" w:rsidR="008730EB"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19049BFD" w14:textId="77777777" w:rsidR="00115699" w:rsidRPr="00251281" w:rsidRDefault="00115699" w:rsidP="00115699">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3B4E9A60"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Natalie Webb, MHA, RN, CPHQ</w:t>
      </w:r>
    </w:p>
    <w:p w14:paraId="51852D4A"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Accreditation Director</w:t>
      </w:r>
    </w:p>
    <w:p w14:paraId="7D27569B" w14:textId="77777777" w:rsidR="00115699"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 approved nurse planner</w:t>
      </w:r>
    </w:p>
    <w:p w14:paraId="14C0EE18" w14:textId="50712979" w:rsidR="00231702" w:rsidRPr="00115699" w:rsidRDefault="00115699" w:rsidP="00115699">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050D6D5" w14:textId="77777777" w:rsidR="00115699" w:rsidRPr="00251281" w:rsidRDefault="00115699" w:rsidP="00115699">
      <w:pPr>
        <w:rPr>
          <w:rFonts w:ascii="Calibri" w:hAnsi="Calibri" w:cs="Calibri"/>
          <w:szCs w:val="20"/>
        </w:rPr>
      </w:pPr>
    </w:p>
    <w:p w14:paraId="487ABDEC" w14:textId="732C3E59"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C91665">
        <w:rPr>
          <w:rFonts w:ascii="Calibri" w:hAnsi="Calibri" w:cs="Calibri"/>
          <w:color w:val="01ADAB"/>
          <w:szCs w:val="20"/>
        </w:rPr>
        <w:t xml:space="preserve"> pool:</w:t>
      </w:r>
    </w:p>
    <w:p w14:paraId="63AD6C2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Nancy Masaschi, MBA</w:t>
      </w:r>
    </w:p>
    <w:p w14:paraId="0F1B1E5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 Clinical Consulting</w:t>
      </w:r>
    </w:p>
    <w:p w14:paraId="1E67A0F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897B1ED" w14:textId="77777777" w:rsidR="00FF379E" w:rsidRPr="00115699" w:rsidRDefault="00FF379E" w:rsidP="00FF379E">
      <w:pPr>
        <w:spacing w:before="120"/>
        <w:contextualSpacing/>
        <w:rPr>
          <w:rFonts w:ascii="Calibri" w:hAnsi="Calibri" w:cs="Calibri"/>
          <w:bCs/>
          <w:color w:val="696969"/>
          <w:szCs w:val="20"/>
        </w:rPr>
      </w:pPr>
    </w:p>
    <w:p w14:paraId="3E91846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Sue Hogan, RN</w:t>
      </w:r>
    </w:p>
    <w:p w14:paraId="6F920D5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5116578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1280A24" w14:textId="77777777" w:rsidR="00FF379E" w:rsidRPr="00115699" w:rsidRDefault="00FF379E" w:rsidP="00FF379E">
      <w:pPr>
        <w:spacing w:before="120"/>
        <w:contextualSpacing/>
        <w:rPr>
          <w:rFonts w:ascii="Calibri" w:hAnsi="Calibri" w:cs="Calibri"/>
          <w:bCs/>
          <w:color w:val="696969"/>
          <w:szCs w:val="20"/>
        </w:rPr>
      </w:pPr>
    </w:p>
    <w:p w14:paraId="5819E0D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Kristi Biltz, BS, LPN, CMRP</w:t>
      </w:r>
    </w:p>
    <w:p w14:paraId="73D3892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5423A7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8CAE7FD" w14:textId="77777777" w:rsidR="00FF379E" w:rsidRPr="00115699" w:rsidRDefault="00FF379E" w:rsidP="00FF379E">
      <w:pPr>
        <w:spacing w:before="120"/>
        <w:contextualSpacing/>
        <w:rPr>
          <w:rFonts w:ascii="Calibri" w:hAnsi="Calibri" w:cs="Calibri"/>
          <w:bCs/>
          <w:color w:val="696969"/>
          <w:szCs w:val="20"/>
        </w:rPr>
      </w:pPr>
    </w:p>
    <w:p w14:paraId="0B32A4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Deborah Roy, BSN, RN, CMRP</w:t>
      </w:r>
    </w:p>
    <w:p w14:paraId="30D17FA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w:t>
      </w:r>
    </w:p>
    <w:p w14:paraId="701B2F0A" w14:textId="739B3672" w:rsidR="00FF379E"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484A84E" w14:textId="77777777" w:rsidR="00BD507D" w:rsidRDefault="00BD507D" w:rsidP="00FF379E">
      <w:pPr>
        <w:spacing w:before="120"/>
        <w:contextualSpacing/>
        <w:rPr>
          <w:rFonts w:ascii="Calibri" w:hAnsi="Calibri" w:cs="Calibri"/>
          <w:bCs/>
          <w:color w:val="696969"/>
          <w:szCs w:val="20"/>
        </w:rPr>
      </w:pPr>
    </w:p>
    <w:p w14:paraId="25A3C47E" w14:textId="77777777" w:rsidR="00BD507D" w:rsidRPr="00115699" w:rsidRDefault="00BD507D" w:rsidP="00BD507D">
      <w:pPr>
        <w:spacing w:before="120"/>
        <w:contextualSpacing/>
        <w:rPr>
          <w:rFonts w:ascii="Calibri" w:hAnsi="Calibri" w:cs="Calibri"/>
          <w:bCs/>
          <w:color w:val="696969"/>
          <w:szCs w:val="20"/>
        </w:rPr>
      </w:pPr>
      <w:r w:rsidRPr="00115699">
        <w:rPr>
          <w:rFonts w:ascii="Calibri" w:hAnsi="Calibri" w:cs="Calibri"/>
          <w:bCs/>
          <w:color w:val="696969"/>
          <w:szCs w:val="20"/>
        </w:rPr>
        <w:t>Molly Zmuda, MHA</w:t>
      </w:r>
    </w:p>
    <w:p w14:paraId="16B5E054" w14:textId="77777777" w:rsidR="00BD507D" w:rsidRPr="00115699" w:rsidRDefault="00BD507D" w:rsidP="00BD507D">
      <w:pPr>
        <w:spacing w:before="120"/>
        <w:contextualSpacing/>
        <w:rPr>
          <w:rFonts w:ascii="Calibri" w:hAnsi="Calibri" w:cs="Calibri"/>
          <w:bCs/>
          <w:color w:val="696969"/>
          <w:szCs w:val="20"/>
        </w:rPr>
      </w:pPr>
      <w:r w:rsidRPr="00115699">
        <w:rPr>
          <w:rFonts w:ascii="Calibri" w:hAnsi="Calibri" w:cs="Calibri"/>
          <w:bCs/>
          <w:color w:val="696969"/>
          <w:szCs w:val="20"/>
        </w:rPr>
        <w:t>Sr. Director, Networks</w:t>
      </w:r>
    </w:p>
    <w:p w14:paraId="5A6BC617" w14:textId="77777777" w:rsidR="00BD507D" w:rsidRPr="00115699" w:rsidRDefault="00BD507D" w:rsidP="00BD507D">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9E37245" w14:textId="1039799A" w:rsidR="00BD507D" w:rsidRDefault="00BD507D" w:rsidP="00FF379E">
      <w:pPr>
        <w:spacing w:before="120"/>
        <w:contextualSpacing/>
        <w:rPr>
          <w:rFonts w:ascii="Calibri" w:hAnsi="Calibri" w:cs="Calibri"/>
          <w:bCs/>
          <w:color w:val="696969"/>
          <w:szCs w:val="20"/>
        </w:rPr>
      </w:pPr>
    </w:p>
    <w:p w14:paraId="5892F10C"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Kate Lizzi, MBA, PMP</w:t>
      </w:r>
    </w:p>
    <w:p w14:paraId="18364C4D"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7619F1D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5C60F84A" w14:textId="77777777" w:rsidR="00FF379E" w:rsidRPr="00115699" w:rsidRDefault="00FF379E" w:rsidP="00FF379E">
      <w:pPr>
        <w:spacing w:before="120"/>
        <w:contextualSpacing/>
        <w:rPr>
          <w:rFonts w:ascii="Calibri" w:hAnsi="Calibri" w:cs="Calibri"/>
          <w:bCs/>
          <w:color w:val="696969"/>
          <w:szCs w:val="20"/>
        </w:rPr>
      </w:pPr>
    </w:p>
    <w:p w14:paraId="0F22078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Annette Alexander, MBA, RN, PMP</w:t>
      </w:r>
    </w:p>
    <w:p w14:paraId="278774F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Consulting Director</w:t>
      </w:r>
    </w:p>
    <w:p w14:paraId="129E5CE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05DEBF8" w14:textId="77777777" w:rsidR="00FF379E" w:rsidRPr="00115699" w:rsidRDefault="00FF379E" w:rsidP="00FF379E">
      <w:pPr>
        <w:spacing w:before="120"/>
        <w:contextualSpacing/>
        <w:rPr>
          <w:rFonts w:ascii="Calibri" w:hAnsi="Calibri" w:cs="Calibri"/>
          <w:bCs/>
          <w:color w:val="696969"/>
          <w:szCs w:val="20"/>
        </w:rPr>
      </w:pPr>
    </w:p>
    <w:p w14:paraId="0E3266D5"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Donna Colby</w:t>
      </w:r>
    </w:p>
    <w:p w14:paraId="3E9FB5C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Consulting Director</w:t>
      </w:r>
    </w:p>
    <w:p w14:paraId="100D2F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4F12CCF" w14:textId="77777777" w:rsidR="00FF379E" w:rsidRPr="00115699" w:rsidRDefault="00FF379E" w:rsidP="00FF379E">
      <w:pPr>
        <w:spacing w:before="120"/>
        <w:contextualSpacing/>
        <w:rPr>
          <w:rFonts w:ascii="Calibri" w:hAnsi="Calibri" w:cs="Calibri"/>
          <w:bCs/>
          <w:color w:val="696969"/>
          <w:szCs w:val="20"/>
        </w:rPr>
      </w:pPr>
    </w:p>
    <w:p w14:paraId="1350FC0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Neil Horton, MS, RN</w:t>
      </w:r>
    </w:p>
    <w:p w14:paraId="24E0A767"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lastRenderedPageBreak/>
        <w:t>Consulting Director</w:t>
      </w:r>
    </w:p>
    <w:p w14:paraId="5982E99E"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E492C04" w14:textId="77777777" w:rsidR="00FF379E" w:rsidRPr="00115699" w:rsidRDefault="00FF379E" w:rsidP="00FF379E">
      <w:pPr>
        <w:spacing w:before="120"/>
        <w:contextualSpacing/>
        <w:rPr>
          <w:rFonts w:ascii="Calibri" w:hAnsi="Calibri" w:cs="Calibri"/>
          <w:bCs/>
          <w:color w:val="696969"/>
          <w:szCs w:val="20"/>
        </w:rPr>
      </w:pPr>
    </w:p>
    <w:p w14:paraId="282A5239"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Ashley Zielny, RN, BSN, MSN</w:t>
      </w:r>
    </w:p>
    <w:p w14:paraId="7AA114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Consultant</w:t>
      </w:r>
    </w:p>
    <w:p w14:paraId="108CD03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51B7178" w14:textId="77777777" w:rsidR="00FF379E" w:rsidRPr="00115699" w:rsidRDefault="00FF379E" w:rsidP="00FF379E">
      <w:pPr>
        <w:spacing w:before="120"/>
        <w:contextualSpacing/>
        <w:rPr>
          <w:rFonts w:ascii="Calibri" w:hAnsi="Calibri" w:cs="Calibri"/>
          <w:bCs/>
          <w:color w:val="696969"/>
          <w:szCs w:val="20"/>
        </w:rPr>
      </w:pPr>
    </w:p>
    <w:p w14:paraId="08DCCC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Blane Schilling, MD</w:t>
      </w:r>
    </w:p>
    <w:p w14:paraId="19A313A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2034EAD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92234C4" w14:textId="77777777" w:rsidR="00FF379E" w:rsidRPr="00115699" w:rsidRDefault="00FF379E" w:rsidP="00FF379E">
      <w:pPr>
        <w:spacing w:before="120"/>
        <w:contextualSpacing/>
        <w:rPr>
          <w:rFonts w:ascii="Calibri" w:hAnsi="Calibri" w:cs="Calibri"/>
          <w:bCs/>
          <w:color w:val="696969"/>
          <w:szCs w:val="20"/>
        </w:rPr>
      </w:pPr>
    </w:p>
    <w:p w14:paraId="204F03F2"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Tom Peterman, BS, MS</w:t>
      </w:r>
    </w:p>
    <w:p w14:paraId="12570BFF"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Data Management &amp; Implementation Director</w:t>
      </w:r>
    </w:p>
    <w:p w14:paraId="3073E82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699D70E3" w14:textId="77777777" w:rsidR="00FF379E" w:rsidRPr="00115699" w:rsidRDefault="00FF379E" w:rsidP="00FF379E">
      <w:pPr>
        <w:spacing w:before="120"/>
        <w:contextualSpacing/>
        <w:rPr>
          <w:rFonts w:ascii="Calibri" w:hAnsi="Calibri" w:cs="Calibri"/>
          <w:bCs/>
          <w:color w:val="696969"/>
          <w:szCs w:val="20"/>
        </w:rPr>
      </w:pPr>
    </w:p>
    <w:p w14:paraId="58009D10"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Debbie Schuhardt, MHA, FACHE</w:t>
      </w:r>
    </w:p>
    <w:p w14:paraId="2A965E8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Senior Principal</w:t>
      </w:r>
    </w:p>
    <w:p w14:paraId="65B55A9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7960AB11" w14:textId="77777777" w:rsidR="00FF379E" w:rsidRPr="00115699" w:rsidRDefault="00FF379E" w:rsidP="00FF379E">
      <w:pPr>
        <w:spacing w:before="120"/>
        <w:contextualSpacing/>
        <w:rPr>
          <w:rFonts w:ascii="Calibri" w:hAnsi="Calibri" w:cs="Calibri"/>
          <w:bCs/>
          <w:color w:val="696969"/>
          <w:szCs w:val="20"/>
        </w:rPr>
      </w:pPr>
    </w:p>
    <w:p w14:paraId="0C8F9A1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Eric Metzler, MOT, OTL, MBA</w:t>
      </w:r>
    </w:p>
    <w:p w14:paraId="7C1677C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Associate Principal</w:t>
      </w:r>
    </w:p>
    <w:p w14:paraId="04FE2C4B"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25F5FDCF" w14:textId="77777777" w:rsidR="00FF379E" w:rsidRPr="00115699" w:rsidRDefault="00FF379E" w:rsidP="00FF379E">
      <w:pPr>
        <w:spacing w:before="120"/>
        <w:contextualSpacing/>
        <w:rPr>
          <w:rFonts w:ascii="Calibri" w:hAnsi="Calibri" w:cs="Calibri"/>
          <w:bCs/>
          <w:color w:val="696969"/>
          <w:szCs w:val="20"/>
        </w:rPr>
      </w:pPr>
    </w:p>
    <w:p w14:paraId="6916A96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Joe Cummings, PhD</w:t>
      </w:r>
    </w:p>
    <w:p w14:paraId="256D4E33"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Technology Program Director</w:t>
      </w:r>
    </w:p>
    <w:p w14:paraId="6D5DD171"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4338D0DD" w14:textId="77777777" w:rsidR="00FF379E" w:rsidRPr="00115699" w:rsidRDefault="00FF379E" w:rsidP="00FF379E">
      <w:pPr>
        <w:spacing w:before="120"/>
        <w:contextualSpacing/>
        <w:rPr>
          <w:rFonts w:ascii="Calibri" w:hAnsi="Calibri" w:cs="Calibri"/>
          <w:bCs/>
          <w:color w:val="696969"/>
          <w:szCs w:val="20"/>
        </w:rPr>
      </w:pPr>
    </w:p>
    <w:p w14:paraId="75B18F04"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Micah Parker, MS, BSRT, RDMS, RVT</w:t>
      </w:r>
    </w:p>
    <w:p w14:paraId="37C87966"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Principal, Supply Chain Transformation</w:t>
      </w:r>
    </w:p>
    <w:p w14:paraId="20E61C18" w14:textId="77777777" w:rsidR="00FF379E" w:rsidRPr="00115699" w:rsidRDefault="00FF379E" w:rsidP="00FF379E">
      <w:pPr>
        <w:spacing w:before="120"/>
        <w:contextualSpacing/>
        <w:rPr>
          <w:rFonts w:ascii="Calibri" w:hAnsi="Calibri" w:cs="Calibri"/>
          <w:bCs/>
          <w:color w:val="696969"/>
          <w:szCs w:val="20"/>
        </w:rPr>
      </w:pPr>
      <w:r w:rsidRPr="00115699">
        <w:rPr>
          <w:rFonts w:ascii="Calibri" w:hAnsi="Calibri" w:cs="Calibri"/>
          <w:bCs/>
          <w:color w:val="696969"/>
          <w:szCs w:val="20"/>
        </w:rPr>
        <w:t>Vizient</w:t>
      </w:r>
    </w:p>
    <w:p w14:paraId="0360DD4A" w14:textId="77777777" w:rsidR="00C91665" w:rsidRPr="00C91665" w:rsidRDefault="00C91665" w:rsidP="00C91665"/>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6061B" w14:textId="77777777" w:rsidR="00040075" w:rsidRDefault="00040075" w:rsidP="00971D43">
      <w:r>
        <w:separator/>
      </w:r>
    </w:p>
  </w:endnote>
  <w:endnote w:type="continuationSeparator" w:id="0">
    <w:p w14:paraId="42922E21" w14:textId="77777777" w:rsidR="00040075" w:rsidRDefault="0004007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8D3D" w14:textId="77777777" w:rsidR="00040075" w:rsidRDefault="00040075" w:rsidP="00971D43">
      <w:r>
        <w:separator/>
      </w:r>
    </w:p>
  </w:footnote>
  <w:footnote w:type="continuationSeparator" w:id="0">
    <w:p w14:paraId="2E553AA7" w14:textId="77777777" w:rsidR="00040075" w:rsidRDefault="0004007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F58E7"/>
    <w:multiLevelType w:val="hybridMultilevel"/>
    <w:tmpl w:val="AB42A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830131"/>
    <w:multiLevelType w:val="hybridMultilevel"/>
    <w:tmpl w:val="B23655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40075"/>
    <w:rsid w:val="00052CEC"/>
    <w:rsid w:val="00056A0F"/>
    <w:rsid w:val="00060A68"/>
    <w:rsid w:val="00060DE0"/>
    <w:rsid w:val="00065834"/>
    <w:rsid w:val="000765B6"/>
    <w:rsid w:val="00095B16"/>
    <w:rsid w:val="000970CD"/>
    <w:rsid w:val="000F1401"/>
    <w:rsid w:val="00104CA4"/>
    <w:rsid w:val="00115699"/>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96271"/>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88F"/>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D1706"/>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238BC"/>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080"/>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4A70"/>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D507D"/>
    <w:rsid w:val="00BE6400"/>
    <w:rsid w:val="00BF5337"/>
    <w:rsid w:val="00C04534"/>
    <w:rsid w:val="00C205E3"/>
    <w:rsid w:val="00C36F35"/>
    <w:rsid w:val="00C406F6"/>
    <w:rsid w:val="00C419FD"/>
    <w:rsid w:val="00C44922"/>
    <w:rsid w:val="00C55AA4"/>
    <w:rsid w:val="00C758A2"/>
    <w:rsid w:val="00C90C2A"/>
    <w:rsid w:val="00C91665"/>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1A98"/>
    <w:rsid w:val="00D531EC"/>
    <w:rsid w:val="00D55902"/>
    <w:rsid w:val="00D6051F"/>
    <w:rsid w:val="00D60D0D"/>
    <w:rsid w:val="00D97E07"/>
    <w:rsid w:val="00DA6BD0"/>
    <w:rsid w:val="00DB507E"/>
    <w:rsid w:val="00DC09A4"/>
    <w:rsid w:val="00DC7002"/>
    <w:rsid w:val="00DE18AA"/>
    <w:rsid w:val="00DE3426"/>
    <w:rsid w:val="00DF65D5"/>
    <w:rsid w:val="00E435CD"/>
    <w:rsid w:val="00E47D10"/>
    <w:rsid w:val="00E50346"/>
    <w:rsid w:val="00E609BA"/>
    <w:rsid w:val="00E63522"/>
    <w:rsid w:val="00E63D33"/>
    <w:rsid w:val="00E6655D"/>
    <w:rsid w:val="00E8652F"/>
    <w:rsid w:val="00E87FE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 w:val="00FF3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826080"/>
    <w:pPr>
      <w:contextualSpacing/>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0.xml><?xml version="1.0" encoding="utf-8"?>
<DataSourceInfo>
  <Id>00b80028-d226-4a39-9a19-6787589aad19</Id>
  <MajorVersion>0</MajorVersion>
  <MinorVersion>1</MinorVersion>
  <DataSourceType>System</DataSourceType>
  <Name>System</Name>
  <Description/>
  <Filter/>
  <DataFields/>
</DataSourceInfo>
</file>

<file path=customXml/item11.xml><?xml version="1.0" encoding="utf-8"?>
<AllWordPDs>
</AllWordPDs>
</file>

<file path=customXml/item12.xml><?xml version="1.0" encoding="utf-8"?>
<AllExternalAdhocVariableMappings/>
</file>

<file path=customXml/item13.xml><?xml version="1.0" encoding="utf-8"?>
<SourceDataModel Name="AD_HOC" TargetDataSourceId="80be7e5f-6e71-448c-9228-23264555308c"/>
</file>

<file path=customXml/item14.xml><?xml version="1.0" encoding="utf-8"?>
<DocPartTree/>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SourceDataModel Name="System" TargetDataSourceId="00b80028-d226-4a39-9a19-6787589aad19"/>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5.xml><?xml version="1.0" encoding="utf-8"?>
<VariableListDefinition name="System" displayName="System" id="dc9731b4-d0d2-4ed5-b20d-434d69de1706" isdomainofvalue="False" dataSourceId="00b80028-d226-4a39-9a19-6787589aad19"/>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All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ourceDataModel Name="Computed" TargetDataSourceId="87651697-ca1f-4d80-9f69-bb743e325714"/>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VariableListDefinition name="AD_HOC" displayName="AD_HOC" id="9426ea6f-1b24-4683-bca3-85d71f6375fd" isdomainofvalue="False" dataSourceId="80be7e5f-6e71-448c-9228-23264555308c"/>
</file>

<file path=customXml/item8.xml><?xml version="1.0" encoding="utf-8"?>
<VariableListDefinition name="Computed" displayName="Computed" id="69155e26-4760-488b-ab4c-bb15b0f8b2a2" isdomainofvalue="False" dataSourceId="87651697-ca1f-4d80-9f69-bb743e325714"/>
</file>

<file path=customXml/item9.xml><?xml version="1.0" encoding="utf-8"?>
<VariableUsageMapping/>
</file>

<file path=customXml/itemProps1.xml><?xml version="1.0" encoding="utf-8"?>
<ds:datastoreItem xmlns:ds="http://schemas.openxmlformats.org/officeDocument/2006/customXml" ds:itemID="{BDDC9A50-D520-4DBB-861E-17850ECDD206}">
  <ds:schemaRefs/>
</ds:datastoreItem>
</file>

<file path=customXml/itemProps10.xml><?xml version="1.0" encoding="utf-8"?>
<ds:datastoreItem xmlns:ds="http://schemas.openxmlformats.org/officeDocument/2006/customXml" ds:itemID="{7CA12843-4DEB-4A4D-9869-29F66BB28D05}">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44D0B5A-EC6D-4AEA-A833-02344E0C6DB2}">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BEAFDBBE-0F51-4017-B707-8386C7FBABFD}">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52</TotalTime>
  <Pages>5</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2019-08-20T14:38:00Z</dcterms:created>
  <dcterms:modified xsi:type="dcterms:W3CDTF">2020-06-29T22:05:00Z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