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344418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D0503" w:rsidRPr="00AD0503">
        <w:t xml:space="preserve"> </w:t>
      </w:r>
      <w:r w:rsidR="00AD0503" w:rsidRPr="00AD0503">
        <w:rPr>
          <w:noProof/>
        </w:rPr>
        <w:t>Vizient/AACN Nurse Residency Program - EBP Series: Topic Selection and Searching the Literature</w:t>
      </w:r>
    </w:p>
    <w:p w14:paraId="17877713" w14:textId="51FE2CF9"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D0503">
        <w:rPr>
          <w:rFonts w:ascii="Calibri" w:hAnsi="Calibri" w:cs="Calibri"/>
        </w:rPr>
        <w:t>October 1, 2020</w:t>
      </w:r>
    </w:p>
    <w:p w14:paraId="42EFCA00" w14:textId="3EDD4A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AD0503" w:rsidRPr="00AD0503">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660B27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D0503">
        <w:rPr>
          <w:rFonts w:ascii="Calibri" w:hAnsi="Calibri" w:cs="Calibri"/>
          <w:color w:val="696969"/>
          <w:szCs w:val="20"/>
        </w:rPr>
        <w:t>November 15, 2020</w:t>
      </w:r>
    </w:p>
    <w:p w14:paraId="52C71BAC" w14:textId="77777777" w:rsidR="006927BD" w:rsidRPr="00251281" w:rsidRDefault="006927BD" w:rsidP="006927BD">
      <w:pPr>
        <w:rPr>
          <w:rFonts w:ascii="Calibri" w:hAnsi="Calibri" w:cs="Calibri"/>
          <w:szCs w:val="20"/>
        </w:rPr>
      </w:pPr>
    </w:p>
    <w:p w14:paraId="3B7D6B5A" w14:textId="62E1488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AD0503">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77D3FAD" w14:textId="77777777" w:rsidR="00AD0503" w:rsidRPr="00AD0503" w:rsidRDefault="00AD0503" w:rsidP="00AD0503">
      <w:pPr>
        <w:pStyle w:val="ListParagraph"/>
        <w:numPr>
          <w:ilvl w:val="0"/>
          <w:numId w:val="49"/>
        </w:numPr>
        <w:rPr>
          <w:rFonts w:ascii="Calibri" w:eastAsia="Calibri" w:hAnsi="Calibri" w:cs="Calibri"/>
          <w:color w:val="595959" w:themeColor="text1" w:themeTint="A6"/>
          <w:szCs w:val="20"/>
        </w:rPr>
      </w:pPr>
      <w:r w:rsidRPr="00AD0503">
        <w:rPr>
          <w:rFonts w:ascii="Calibri" w:eastAsia="Calibri" w:hAnsi="Calibri" w:cs="Calibri"/>
          <w:color w:val="595959" w:themeColor="text1" w:themeTint="A6"/>
          <w:szCs w:val="20"/>
        </w:rPr>
        <w:t>Discuss advantages and opportunities for integrating health sciences librarians into clinical settings, and options for lower-resourced programs.</w:t>
      </w:r>
    </w:p>
    <w:p w14:paraId="5B00A8B6" w14:textId="77777777" w:rsidR="00AD0503" w:rsidRPr="00AD0503" w:rsidRDefault="00AD0503" w:rsidP="00AD0503">
      <w:pPr>
        <w:pStyle w:val="ListParagraph"/>
        <w:numPr>
          <w:ilvl w:val="0"/>
          <w:numId w:val="49"/>
        </w:numPr>
        <w:rPr>
          <w:rFonts w:ascii="Calibri" w:eastAsia="Calibri" w:hAnsi="Calibri" w:cs="Calibri"/>
          <w:color w:val="595959" w:themeColor="text1" w:themeTint="A6"/>
          <w:szCs w:val="20"/>
        </w:rPr>
      </w:pPr>
      <w:r w:rsidRPr="00AD0503">
        <w:rPr>
          <w:rFonts w:ascii="Calibri" w:eastAsia="Calibri" w:hAnsi="Calibri" w:cs="Calibri"/>
          <w:color w:val="595959" w:themeColor="text1" w:themeTint="A6"/>
          <w:szCs w:val="20"/>
        </w:rPr>
        <w:t>Review how structured literature databases are organized and how to effectively communicate the advantages of these resources to nurses.</w:t>
      </w:r>
    </w:p>
    <w:p w14:paraId="4355384A" w14:textId="77777777" w:rsidR="00AD0503" w:rsidRPr="00AD0503" w:rsidRDefault="00AD0503" w:rsidP="00AD0503">
      <w:pPr>
        <w:pStyle w:val="ListParagraph"/>
        <w:numPr>
          <w:ilvl w:val="0"/>
          <w:numId w:val="49"/>
        </w:numPr>
        <w:rPr>
          <w:rFonts w:ascii="Calibri" w:eastAsia="Calibri" w:hAnsi="Calibri" w:cs="Calibri"/>
          <w:color w:val="595959" w:themeColor="text1" w:themeTint="A6"/>
          <w:szCs w:val="20"/>
        </w:rPr>
      </w:pPr>
      <w:r w:rsidRPr="00AD0503">
        <w:rPr>
          <w:rFonts w:ascii="Calibri" w:eastAsia="Calibri" w:hAnsi="Calibri" w:cs="Calibri"/>
          <w:color w:val="595959" w:themeColor="text1" w:themeTint="A6"/>
          <w:szCs w:val="20"/>
        </w:rPr>
        <w:t>Present strategies for teaching effective evidence discovery for literature review in a residency-oriented presentation.</w:t>
      </w:r>
    </w:p>
    <w:p w14:paraId="375D577C" w14:textId="77777777" w:rsidR="00AD0503" w:rsidRPr="00AD0503" w:rsidRDefault="00AD0503" w:rsidP="00AD0503">
      <w:pPr>
        <w:pStyle w:val="ListParagraph"/>
        <w:numPr>
          <w:ilvl w:val="0"/>
          <w:numId w:val="49"/>
        </w:numPr>
        <w:rPr>
          <w:rFonts w:ascii="Calibri" w:eastAsia="Calibri" w:hAnsi="Calibri" w:cs="Calibri"/>
          <w:color w:val="595959" w:themeColor="text1" w:themeTint="A6"/>
          <w:szCs w:val="20"/>
        </w:rPr>
      </w:pPr>
      <w:r w:rsidRPr="00AD0503">
        <w:rPr>
          <w:rFonts w:ascii="Calibri" w:eastAsia="Calibri" w:hAnsi="Calibri" w:cs="Calibri"/>
          <w:color w:val="595959" w:themeColor="text1" w:themeTint="A6"/>
          <w:szCs w:val="20"/>
        </w:rPr>
        <w:t>Describe how to identify a clinical problem or topic and develop the PICOT question.</w:t>
      </w:r>
    </w:p>
    <w:p w14:paraId="12F1F968" w14:textId="77777777" w:rsidR="00AD0503" w:rsidRPr="00AD0503" w:rsidRDefault="00AD0503" w:rsidP="00AD0503">
      <w:pPr>
        <w:pStyle w:val="ListParagraph"/>
        <w:numPr>
          <w:ilvl w:val="0"/>
          <w:numId w:val="49"/>
        </w:numPr>
        <w:rPr>
          <w:rFonts w:ascii="Calibri" w:eastAsia="Calibri" w:hAnsi="Calibri" w:cs="Calibri"/>
          <w:color w:val="595959" w:themeColor="text1" w:themeTint="A6"/>
          <w:szCs w:val="20"/>
        </w:rPr>
      </w:pPr>
      <w:r w:rsidRPr="00AD0503">
        <w:rPr>
          <w:rFonts w:ascii="Calibri" w:eastAsia="Calibri" w:hAnsi="Calibri" w:cs="Calibri"/>
          <w:color w:val="595959" w:themeColor="text1" w:themeTint="A6"/>
          <w:szCs w:val="20"/>
        </w:rPr>
        <w:t>Define clinical question categories.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lastRenderedPageBreak/>
        <w:t>NURSING</w:t>
      </w:r>
    </w:p>
    <w:p w14:paraId="38388707" w14:textId="5AE769F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AD0503">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7133D11"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AD0503">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29D28AE"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A10C7">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2A92843"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E7A59AB"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36CEF25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3C334813" w14:textId="77777777" w:rsidR="00EA10C7" w:rsidRPr="00EA10C7" w:rsidRDefault="00EA10C7" w:rsidP="00EA10C7">
      <w:pPr>
        <w:spacing w:before="120"/>
        <w:contextualSpacing/>
        <w:rPr>
          <w:rFonts w:ascii="Calibri" w:hAnsi="Calibri" w:cs="Calibri"/>
          <w:bCs/>
          <w:color w:val="696969"/>
          <w:szCs w:val="20"/>
        </w:rPr>
      </w:pPr>
    </w:p>
    <w:p w14:paraId="1660C64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 xml:space="preserve">Angela </w:t>
      </w:r>
      <w:proofErr w:type="spellStart"/>
      <w:r w:rsidRPr="00EA10C7">
        <w:rPr>
          <w:rFonts w:ascii="Calibri" w:hAnsi="Calibri" w:cs="Calibri"/>
          <w:bCs/>
          <w:color w:val="696969"/>
          <w:szCs w:val="20"/>
        </w:rPr>
        <w:t>Renkema</w:t>
      </w:r>
      <w:proofErr w:type="spellEnd"/>
      <w:r w:rsidRPr="00EA10C7">
        <w:rPr>
          <w:rFonts w:ascii="Calibri" w:hAnsi="Calibri" w:cs="Calibri"/>
          <w:bCs/>
          <w:color w:val="696969"/>
          <w:szCs w:val="20"/>
        </w:rPr>
        <w:t>, MPH, BSN, CPH, RN-BC</w:t>
      </w:r>
    </w:p>
    <w:p w14:paraId="19A3C00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 Director</w:t>
      </w:r>
    </w:p>
    <w:p w14:paraId="3A09A5E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F2E69F5" w14:textId="77777777" w:rsidR="00EA10C7" w:rsidRPr="00EA10C7" w:rsidRDefault="00EA10C7" w:rsidP="00EA10C7">
      <w:pPr>
        <w:spacing w:before="120"/>
        <w:contextualSpacing/>
        <w:rPr>
          <w:rFonts w:ascii="Calibri" w:hAnsi="Calibri" w:cs="Calibri"/>
          <w:bCs/>
          <w:color w:val="696969"/>
          <w:szCs w:val="20"/>
        </w:rPr>
      </w:pPr>
    </w:p>
    <w:p w14:paraId="52A3AA1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Megan Buckley</w:t>
      </w:r>
    </w:p>
    <w:p w14:paraId="6BC0A57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Program Manager, Nurse Residency Program</w:t>
      </w:r>
    </w:p>
    <w:p w14:paraId="5897DAA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54AB58FC" w14:textId="77777777" w:rsidR="00EA10C7" w:rsidRPr="00EA10C7" w:rsidRDefault="00EA10C7" w:rsidP="00EA10C7">
      <w:pPr>
        <w:spacing w:before="120"/>
        <w:contextualSpacing/>
        <w:rPr>
          <w:rFonts w:ascii="Calibri" w:hAnsi="Calibri" w:cs="Calibri"/>
          <w:bCs/>
          <w:color w:val="696969"/>
          <w:szCs w:val="20"/>
        </w:rPr>
      </w:pPr>
    </w:p>
    <w:p w14:paraId="4C81971C"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Shannon Hale, MHA, RN, CPHQ</w:t>
      </w:r>
    </w:p>
    <w:p w14:paraId="228EE5A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5F0D721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21DEB333" w14:textId="77777777" w:rsidR="00EA10C7" w:rsidRPr="00EA10C7" w:rsidRDefault="00EA10C7" w:rsidP="00EA10C7">
      <w:pPr>
        <w:spacing w:before="120"/>
        <w:contextualSpacing/>
        <w:rPr>
          <w:rFonts w:ascii="Calibri" w:hAnsi="Calibri" w:cs="Calibri"/>
          <w:bCs/>
          <w:color w:val="696969"/>
          <w:szCs w:val="20"/>
        </w:rPr>
      </w:pPr>
    </w:p>
    <w:p w14:paraId="778D730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Evy Olson, MSN, MBA, RN</w:t>
      </w:r>
    </w:p>
    <w:p w14:paraId="0881F88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Associate Vice President, Nursing Programs</w:t>
      </w:r>
    </w:p>
    <w:p w14:paraId="7D27528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689664A0" w14:textId="77777777" w:rsidR="00EA10C7" w:rsidRPr="00EA10C7" w:rsidRDefault="00EA10C7" w:rsidP="00EA10C7">
      <w:pPr>
        <w:spacing w:before="120"/>
        <w:contextualSpacing/>
        <w:rPr>
          <w:rFonts w:ascii="Calibri" w:hAnsi="Calibri" w:cs="Calibri"/>
          <w:bCs/>
          <w:color w:val="696969"/>
          <w:szCs w:val="20"/>
        </w:rPr>
      </w:pPr>
    </w:p>
    <w:p w14:paraId="6C9F4EED"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Brooke McCarron</w:t>
      </w:r>
    </w:p>
    <w:p w14:paraId="36A3BD2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lastRenderedPageBreak/>
        <w:t>Sr Member Support Specialist</w:t>
      </w:r>
    </w:p>
    <w:p w14:paraId="7AE0DD52" w14:textId="5403316A" w:rsidR="008730EB"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98B9ACF" w14:textId="77777777" w:rsidR="00EA10C7" w:rsidRPr="00EA10C7" w:rsidRDefault="00EA10C7" w:rsidP="00EA10C7">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7864468" w14:textId="43D59BFE" w:rsid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4CE3BA8" w14:textId="3840214E" w:rsidR="00EA10C7" w:rsidRPr="00EA10C7" w:rsidRDefault="00EA10C7" w:rsidP="00EA10C7">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4FB3D78"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45720FD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D84EC7E"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Joann Mick, PHD, RN-BC, NEA-BC, EBP-C</w:t>
      </w:r>
    </w:p>
    <w:p w14:paraId="2F71616F"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Nurse Scientist</w:t>
      </w:r>
    </w:p>
    <w:p w14:paraId="2BB3B9FD"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Memorial Hermann Health System</w:t>
      </w:r>
    </w:p>
    <w:p w14:paraId="28F2F082" w14:textId="77777777" w:rsidR="00EA10C7" w:rsidRPr="00EA10C7" w:rsidRDefault="00EA10C7" w:rsidP="00EA10C7">
      <w:pPr>
        <w:spacing w:before="120"/>
        <w:contextualSpacing/>
        <w:rPr>
          <w:rFonts w:ascii="Calibri" w:hAnsi="Calibri" w:cs="Calibri"/>
          <w:bCs/>
          <w:color w:val="696969"/>
          <w:szCs w:val="20"/>
        </w:rPr>
      </w:pPr>
    </w:p>
    <w:p w14:paraId="0B017DA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Richard James</w:t>
      </w:r>
    </w:p>
    <w:p w14:paraId="533E1BA6"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MLSIS</w:t>
      </w:r>
    </w:p>
    <w:p w14:paraId="27D4F136" w14:textId="10B7A10D" w:rsidR="008730EB"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Nursing Liaison Librarian</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4EA7" w14:textId="77777777" w:rsidR="00EB5BC0" w:rsidRDefault="00EB5BC0" w:rsidP="00971D43">
      <w:r>
        <w:separator/>
      </w:r>
    </w:p>
  </w:endnote>
  <w:endnote w:type="continuationSeparator" w:id="0">
    <w:p w14:paraId="1B031781" w14:textId="77777777" w:rsidR="00EB5BC0" w:rsidRDefault="00EB5BC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DD54" w14:textId="77777777" w:rsidR="00EB5BC0" w:rsidRDefault="00EB5BC0" w:rsidP="00971D43">
      <w:r>
        <w:separator/>
      </w:r>
    </w:p>
  </w:footnote>
  <w:footnote w:type="continuationSeparator" w:id="0">
    <w:p w14:paraId="392194ED" w14:textId="77777777" w:rsidR="00EB5BC0" w:rsidRDefault="00EB5BC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9355E9"/>
    <w:multiLevelType w:val="hybridMultilevel"/>
    <w:tmpl w:val="1D3AB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9"/>
  </w:num>
  <w:num w:numId="19">
    <w:abstractNumId w:val="42"/>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0503"/>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0C7"/>
    <w:rsid w:val="00EA13B8"/>
    <w:rsid w:val="00EB5BC0"/>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AD_HOC" TargetDataSourceId="80be7e5f-6e71-448c-9228-23264555308c"/>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SourceDataModel Name="System" TargetDataSourceId="00b80028-d226-4a39-9a19-6787589aad19"/>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ListDefinition name="Computed" displayName="Computed" id="69155e26-4760-488b-ab4c-bb15b0f8b2a2" isdomainofvalue="False" dataSourceId="87651697-ca1f-4d80-9f69-bb743e325714"/>
</file>

<file path=customXml/item19.xml><?xml version="1.0" encoding="utf-8"?>
<SourceDataModel Name="Computed" TargetDataSourceId="87651697-ca1f-4d80-9f69-bb743e325714"/>
</file>

<file path=customXml/item2.xml><?xml version="1.0" encoding="utf-8"?>
<VariableListDefinition name="AD_HOC" displayName="AD_HOC" id="9426ea6f-1b24-4683-bca3-85d71f6375fd" isdomainofvalue="False" dataSourceId="80be7e5f-6e71-448c-9228-23264555308c"/>
</file>

<file path=customXml/item20.xml><?xml version="1.0" encoding="utf-8"?>
<AllExternalAdhocVariableMappings/>
</file>

<file path=customXml/item21.xml><?xml version="1.0" encoding="utf-8"?>
<DocPartTree/>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AllMetadata/>
</file>

<file path=customXml/item3.xml><?xml version="1.0" encoding="utf-8"?>
<VariableUsag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2020-09-03T21:57:00Z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