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969BCA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bookmarkStart w:id="0" w:name="_GoBack"/>
      <w:bookmarkEnd w:id="0"/>
      <w:r w:rsidR="00B97044" w:rsidRPr="00B97044">
        <w:rPr>
          <w:noProof/>
        </w:rPr>
        <w:t>Nurse Residency Program Virtual Coordinator Training - Vizient/AACN Nurse Residency Program curriculum development and resources</w:t>
      </w:r>
    </w:p>
    <w:p w14:paraId="17877713" w14:textId="0311253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13920">
        <w:rPr>
          <w:rFonts w:ascii="Calibri" w:hAnsi="Calibri" w:cs="Calibri"/>
        </w:rPr>
        <w:t xml:space="preserve">August </w:t>
      </w:r>
      <w:r w:rsidR="00B97044">
        <w:rPr>
          <w:rFonts w:ascii="Calibri" w:hAnsi="Calibri" w:cs="Calibri"/>
        </w:rPr>
        <w:t>6</w:t>
      </w:r>
      <w:r w:rsidR="00913920">
        <w:rPr>
          <w:rFonts w:ascii="Calibri" w:hAnsi="Calibri" w:cs="Calibri"/>
        </w:rPr>
        <w:t>, 2020</w:t>
      </w:r>
    </w:p>
    <w:p w14:paraId="42EFCA00" w14:textId="6A8CA36B"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913920" w:rsidRPr="00913920">
        <w:rPr>
          <w:rFonts w:ascii="Calibri" w:hAnsi="Calibri" w:cs="Calibri"/>
        </w:rPr>
        <w:t>Angela Renkema,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431327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13920">
        <w:rPr>
          <w:rFonts w:ascii="Calibri" w:hAnsi="Calibri" w:cs="Calibri"/>
          <w:color w:val="696969"/>
          <w:szCs w:val="20"/>
        </w:rPr>
        <w:t xml:space="preserve">September </w:t>
      </w:r>
      <w:r w:rsidR="00B97044">
        <w:rPr>
          <w:rFonts w:ascii="Calibri" w:hAnsi="Calibri" w:cs="Calibri"/>
          <w:color w:val="696969"/>
          <w:szCs w:val="20"/>
        </w:rPr>
        <w:t>20</w:t>
      </w:r>
      <w:r w:rsidR="00913920">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6FA6D98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13920">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C6B3D84" w14:textId="77777777" w:rsidR="00913920" w:rsidRPr="00913920"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Explain the evidence used to develop the Vizient/AACN Nurse Residency Program</w:t>
      </w:r>
      <w:r w:rsidRPr="00913920">
        <w:rPr>
          <w:rFonts w:ascii="Calibri" w:eastAsia="Calibri" w:hAnsi="Calibri" w:cs="Calibri"/>
          <w:color w:val="595959" w:themeColor="text1" w:themeTint="A6"/>
          <w:szCs w:val="20"/>
          <w:vertAlign w:val="superscript"/>
        </w:rPr>
        <w:t>TM</w:t>
      </w:r>
    </w:p>
    <w:p w14:paraId="1923C806" w14:textId="77777777" w:rsidR="00913920" w:rsidRPr="00913920"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Identify the program components and how they fit into the coordinator’s organization</w:t>
      </w:r>
    </w:p>
    <w:p w14:paraId="614CB3C7" w14:textId="37F9CADB" w:rsidR="00251281" w:rsidRDefault="00913920" w:rsidP="00913920">
      <w:pPr>
        <w:pStyle w:val="ListParagraph"/>
        <w:numPr>
          <w:ilvl w:val="0"/>
          <w:numId w:val="49"/>
        </w:numPr>
        <w:rPr>
          <w:rFonts w:ascii="Calibri" w:eastAsia="Calibri" w:hAnsi="Calibri" w:cs="Calibri"/>
          <w:color w:val="595959" w:themeColor="text1" w:themeTint="A6"/>
          <w:szCs w:val="20"/>
        </w:rPr>
      </w:pPr>
      <w:r w:rsidRPr="00913920">
        <w:rPr>
          <w:rFonts w:ascii="Calibri" w:eastAsia="Calibri" w:hAnsi="Calibri" w:cs="Calibri"/>
          <w:color w:val="595959" w:themeColor="text1" w:themeTint="A6"/>
          <w:szCs w:val="20"/>
        </w:rPr>
        <w:t>Apply the tools needed to begin a successful Vizient/AACN Nurse Residency Program</w:t>
      </w:r>
      <w:r w:rsidRPr="00913920">
        <w:rPr>
          <w:rFonts w:ascii="Calibri" w:eastAsia="Calibri" w:hAnsi="Calibri" w:cs="Calibri"/>
          <w:color w:val="595959" w:themeColor="text1" w:themeTint="A6"/>
          <w:szCs w:val="20"/>
          <w:vertAlign w:val="superscript"/>
        </w:rPr>
        <w:t>TM</w:t>
      </w:r>
    </w:p>
    <w:p w14:paraId="04E80C94" w14:textId="77777777" w:rsidR="00913920" w:rsidRPr="00913920" w:rsidRDefault="00913920" w:rsidP="00913920"/>
    <w:p w14:paraId="5699C3FD" w14:textId="77777777" w:rsidR="00155E54" w:rsidRPr="00251281" w:rsidRDefault="00155E54" w:rsidP="00155E54">
      <w:pPr>
        <w:rPr>
          <w:rFonts w:ascii="Calibri" w:hAnsi="Calibri" w:cs="Calibri"/>
          <w:noProof/>
          <w:szCs w:val="20"/>
        </w:rPr>
      </w:pPr>
      <w:bookmarkStart w:id="1" w:name="_Hlk43887491"/>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62D585E"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B97044">
        <w:rPr>
          <w:rFonts w:ascii="Calibri" w:hAnsi="Calibri" w:cs="Arial"/>
          <w:color w:val="696969"/>
          <w:szCs w:val="20"/>
        </w:rPr>
        <w:t>2.00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544F6EE"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B97044">
        <w:rPr>
          <w:rFonts w:ascii="Calibri" w:hAnsi="Calibri" w:cs="Arial"/>
          <w:color w:val="696969"/>
          <w:szCs w:val="20"/>
        </w:rPr>
        <w:t>2.40</w:t>
      </w:r>
      <w:r w:rsidRPr="00251281">
        <w:rPr>
          <w:rFonts w:ascii="Calibri" w:hAnsi="Calibri" w:cs="Arial"/>
          <w:color w:val="696969"/>
          <w:szCs w:val="20"/>
        </w:rPr>
        <w:t xml:space="preserve"> contact hours.</w:t>
      </w:r>
    </w:p>
    <w:bookmarkEnd w:id="1"/>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CA23B42"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17ADC">
        <w:rPr>
          <w:rFonts w:ascii="Calibri" w:hAnsi="Calibri" w:cs="Calibri"/>
          <w:bCs/>
          <w:color w:val="696969"/>
          <w:szCs w:val="20"/>
        </w:rPr>
        <w:t xml:space="preserve">None of the planning committee or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4B14A1A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Meg Ingram, MSN, RN</w:t>
      </w:r>
    </w:p>
    <w:p w14:paraId="718AA16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6E5E60BA"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35B1B2E3" w14:textId="77777777" w:rsidR="00917ADC" w:rsidRPr="00917ADC" w:rsidRDefault="00917ADC" w:rsidP="00917ADC">
      <w:pPr>
        <w:spacing w:before="120"/>
        <w:contextualSpacing/>
        <w:rPr>
          <w:rFonts w:ascii="Calibri" w:hAnsi="Calibri" w:cs="Calibri"/>
          <w:bCs/>
          <w:color w:val="696969"/>
          <w:szCs w:val="20"/>
        </w:rPr>
      </w:pPr>
    </w:p>
    <w:p w14:paraId="7D2876EB"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Shannon Hale, MHA, RN, CPHQ</w:t>
      </w:r>
    </w:p>
    <w:p w14:paraId="1467080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4FAB31A2"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59BE5D2" w14:textId="77777777" w:rsidR="00917ADC" w:rsidRPr="00917ADC" w:rsidRDefault="00917ADC" w:rsidP="00917ADC">
      <w:pPr>
        <w:spacing w:before="120"/>
        <w:contextualSpacing/>
        <w:rPr>
          <w:rFonts w:ascii="Calibri" w:hAnsi="Calibri" w:cs="Calibri"/>
          <w:bCs/>
          <w:color w:val="696969"/>
          <w:szCs w:val="20"/>
        </w:rPr>
      </w:pPr>
    </w:p>
    <w:p w14:paraId="78CC9E8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Angela Renkema, MPH, BSN, NPD-BC, RN-BC, CPH</w:t>
      </w:r>
    </w:p>
    <w:p w14:paraId="5CEB6B6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4E8422B6"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7AE0DD52" w14:textId="2773B87E" w:rsidR="008730EB"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1D799231" w14:textId="77777777" w:rsidR="00C53131" w:rsidRPr="00917ADC" w:rsidRDefault="00C53131" w:rsidP="00917ADC">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1BC205F9"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Angela Renkema, MPH, BSN, NPD-BC, RN-BC, CPH</w:t>
      </w:r>
    </w:p>
    <w:p w14:paraId="7D6BF154"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approved nurse planner/reviewer</w:t>
      </w:r>
    </w:p>
    <w:p w14:paraId="3116157C" w14:textId="77777777" w:rsidR="00917ADC" w:rsidRPr="00917ADC"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NRP Programmatic Advisor</w:t>
      </w:r>
    </w:p>
    <w:p w14:paraId="14C0EE18" w14:textId="31C1D1D1" w:rsidR="00231702" w:rsidRDefault="00917ADC" w:rsidP="00917ADC">
      <w:pPr>
        <w:spacing w:before="120"/>
        <w:contextualSpacing/>
        <w:rPr>
          <w:rFonts w:ascii="Calibri" w:hAnsi="Calibri" w:cs="Calibri"/>
          <w:bCs/>
          <w:color w:val="696969"/>
          <w:szCs w:val="20"/>
        </w:rPr>
      </w:pPr>
      <w:r w:rsidRPr="00917ADC">
        <w:rPr>
          <w:rFonts w:ascii="Calibri" w:hAnsi="Calibri" w:cs="Calibri"/>
          <w:bCs/>
          <w:color w:val="696969"/>
          <w:szCs w:val="20"/>
        </w:rPr>
        <w:t>Vizient Inc.</w:t>
      </w:r>
    </w:p>
    <w:p w14:paraId="739B1218" w14:textId="77777777" w:rsidR="00B97044" w:rsidRPr="00917ADC" w:rsidRDefault="00B97044" w:rsidP="00917ADC">
      <w:pPr>
        <w:spacing w:before="120"/>
        <w:contextualSpacing/>
        <w:rPr>
          <w:rFonts w:ascii="Calibri" w:hAnsi="Calibri" w:cs="Calibri"/>
          <w:bCs/>
          <w:color w:val="696969"/>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F080066"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Meg Ingram, MSN, RN</w:t>
      </w:r>
    </w:p>
    <w:p w14:paraId="21043FBE"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3B0E2B13"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9974395" w14:textId="77777777" w:rsidR="00917ADC" w:rsidRPr="00C53131" w:rsidRDefault="00917ADC" w:rsidP="00C53131">
      <w:pPr>
        <w:spacing w:before="120"/>
        <w:contextualSpacing/>
        <w:rPr>
          <w:rFonts w:ascii="Calibri" w:hAnsi="Calibri" w:cs="Calibri"/>
          <w:bCs/>
          <w:color w:val="696969"/>
          <w:szCs w:val="20"/>
        </w:rPr>
      </w:pPr>
    </w:p>
    <w:p w14:paraId="2B087024"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Shannon Hale, MHA, RN, CPHQ</w:t>
      </w:r>
    </w:p>
    <w:p w14:paraId="7DC2D3B7"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lastRenderedPageBreak/>
        <w:t>NRP Programmatic Advisor</w:t>
      </w:r>
    </w:p>
    <w:p w14:paraId="36410DFD"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78C27C26" w14:textId="77777777" w:rsidR="00917ADC" w:rsidRPr="00C53131" w:rsidRDefault="00917ADC" w:rsidP="00C53131">
      <w:pPr>
        <w:spacing w:before="120"/>
        <w:contextualSpacing/>
        <w:rPr>
          <w:rFonts w:ascii="Calibri" w:hAnsi="Calibri" w:cs="Calibri"/>
          <w:bCs/>
          <w:color w:val="696969"/>
          <w:szCs w:val="20"/>
        </w:rPr>
      </w:pPr>
    </w:p>
    <w:p w14:paraId="5821A475"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Angela Renkema, MPH, BSN, NPD-BC, RN-BC, CPH</w:t>
      </w:r>
    </w:p>
    <w:p w14:paraId="5B52E978" w14:textId="77777777" w:rsidR="00917ADC"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NRP Programmatic Advisor</w:t>
      </w:r>
    </w:p>
    <w:p w14:paraId="27D4F136" w14:textId="16D38048" w:rsidR="008730EB" w:rsidRPr="00C53131" w:rsidRDefault="00917ADC" w:rsidP="00C53131">
      <w:pPr>
        <w:spacing w:before="120"/>
        <w:contextualSpacing/>
        <w:rPr>
          <w:rFonts w:ascii="Calibri" w:hAnsi="Calibri" w:cs="Calibri"/>
          <w:bCs/>
          <w:color w:val="696969"/>
          <w:szCs w:val="20"/>
        </w:rPr>
      </w:pPr>
      <w:r w:rsidRPr="00C53131">
        <w:rPr>
          <w:rFonts w:ascii="Calibri" w:hAnsi="Calibri" w:cs="Calibri"/>
          <w:bCs/>
          <w:color w:val="696969"/>
          <w:szCs w:val="20"/>
        </w:rPr>
        <w:t>Vizient Inc.</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1057" w14:textId="77777777" w:rsidR="00102A26" w:rsidRDefault="00102A26" w:rsidP="00971D43">
      <w:r>
        <w:separator/>
      </w:r>
    </w:p>
  </w:endnote>
  <w:endnote w:type="continuationSeparator" w:id="0">
    <w:p w14:paraId="42752603" w14:textId="77777777" w:rsidR="00102A26" w:rsidRDefault="00102A2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D382" w14:textId="77777777" w:rsidR="00102A26" w:rsidRDefault="00102A26" w:rsidP="00971D43">
      <w:r>
        <w:separator/>
      </w:r>
    </w:p>
  </w:footnote>
  <w:footnote w:type="continuationSeparator" w:id="0">
    <w:p w14:paraId="70695274" w14:textId="77777777" w:rsidR="00102A26" w:rsidRDefault="00102A2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D7997"/>
    <w:multiLevelType w:val="hybridMultilevel"/>
    <w:tmpl w:val="BD88A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2A26"/>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076CF"/>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1EA4"/>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45D97"/>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0868"/>
    <w:rsid w:val="006D51C0"/>
    <w:rsid w:val="006E3F56"/>
    <w:rsid w:val="006F020F"/>
    <w:rsid w:val="006F1E6D"/>
    <w:rsid w:val="006F7EA7"/>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3920"/>
    <w:rsid w:val="00917ADC"/>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97044"/>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313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System" TargetDataSourceId="00b80028-d226-4a39-9a19-6787589aad19"/>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ocPartTree/>
</file>

<file path=customXml/item2.xml><?xml version="1.0" encoding="utf-8"?>
<SourceDataModel Name="AD_HOC" TargetDataSourceId="80be7e5f-6e71-448c-9228-23264555308c"/>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AllWordPDs>
</AllWordPDs>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SourceDataModel Name="Computed" TargetDataSourceId="87651697-ca1f-4d80-9f69-bb743e325714"/>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UsageMapping/>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C75CC932-CDCE-4F88-9E86-B2A94E16DD9E}">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53</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2020-06-24T17:41:00Z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