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3839B44" w:rsidR="00423054" w:rsidRPr="00500F6A" w:rsidRDefault="00F23794" w:rsidP="008E0CC7">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E0CC7">
        <w:rPr>
          <w:noProof/>
        </w:rPr>
        <w:t xml:space="preserve">COVID-19 Pharmacy Practice Considerations Series - </w:t>
      </w:r>
      <w:r w:rsidR="008035F5" w:rsidRPr="008035F5">
        <w:rPr>
          <w:noProof/>
        </w:rPr>
        <w:t>Multisystem Inflammatory Syndrome in Children in COVID-19: Diagnosis, Management, and Relationship to Kawasaki Disease</w:t>
      </w:r>
    </w:p>
    <w:p w14:paraId="17877713" w14:textId="72142B2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035F5">
        <w:rPr>
          <w:rFonts w:ascii="Calibri" w:hAnsi="Calibri" w:cs="Calibri"/>
        </w:rPr>
        <w:t>June 11, 2020</w:t>
      </w:r>
    </w:p>
    <w:p w14:paraId="42EFCA00" w14:textId="41052D9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EF5C41D"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A3C37">
        <w:rPr>
          <w:rFonts w:ascii="Calibri" w:hAnsi="Calibri" w:cs="Calibri"/>
          <w:color w:val="696969"/>
          <w:szCs w:val="20"/>
        </w:rPr>
        <w:t>July</w:t>
      </w:r>
      <w:r w:rsidR="008E0CC7">
        <w:rPr>
          <w:rFonts w:ascii="Calibri" w:hAnsi="Calibri" w:cs="Calibri"/>
          <w:color w:val="696969"/>
          <w:szCs w:val="20"/>
        </w:rPr>
        <w:t xml:space="preserve"> </w:t>
      </w:r>
      <w:r w:rsidR="008035F5">
        <w:rPr>
          <w:rFonts w:ascii="Calibri" w:hAnsi="Calibri" w:cs="Calibri"/>
          <w:color w:val="696969"/>
          <w:szCs w:val="20"/>
        </w:rPr>
        <w:t>26</w:t>
      </w:r>
      <w:r w:rsidR="008E0CC7">
        <w:rPr>
          <w:rFonts w:ascii="Calibri" w:hAnsi="Calibri" w:cs="Calibri"/>
          <w:color w:val="696969"/>
          <w:szCs w:val="20"/>
        </w:rPr>
        <w:t xml:space="preserve">, </w:t>
      </w:r>
      <w:r w:rsidR="00937020">
        <w:rPr>
          <w:rFonts w:ascii="Calibri" w:hAnsi="Calibri" w:cs="Calibri"/>
          <w:color w:val="696969"/>
          <w:szCs w:val="20"/>
        </w:rPr>
        <w:t>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EF4814">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EF4814">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43AB71A9" w:rsidR="008730EB" w:rsidRPr="00251281" w:rsidRDefault="00EF4814" w:rsidP="008730EB">
      <w:pPr>
        <w:spacing w:after="120"/>
        <w:rPr>
          <w:rFonts w:ascii="Calibri" w:hAnsi="Calibri" w:cs="Calibri"/>
          <w:b/>
          <w:color w:val="01ADAB"/>
          <w:szCs w:val="20"/>
        </w:rPr>
      </w:pPr>
      <w:r>
        <w:rPr>
          <w:rFonts w:ascii="Calibri" w:hAnsi="Calibri" w:cs="Calibri"/>
          <w:b/>
          <w:color w:val="01ADAB"/>
          <w:szCs w:val="20"/>
        </w:rPr>
        <w:t>Pharmacist l</w:t>
      </w:r>
      <w:r w:rsidR="00251281" w:rsidRPr="00251281">
        <w:rPr>
          <w:rFonts w:ascii="Calibri" w:hAnsi="Calibri" w:cs="Calibri"/>
          <w:b/>
          <w:color w:val="01ADAB"/>
          <w:szCs w:val="20"/>
        </w:rPr>
        <w:t>earning objectives</w:t>
      </w:r>
    </w:p>
    <w:p w14:paraId="7989C04C" w14:textId="77777777" w:rsidR="008035F5" w:rsidRPr="008035F5" w:rsidRDefault="008035F5" w:rsidP="008035F5">
      <w:pPr>
        <w:pStyle w:val="ListParagraph"/>
        <w:numPr>
          <w:ilvl w:val="0"/>
          <w:numId w:val="12"/>
        </w:numPr>
        <w:spacing w:after="120"/>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t>Describe Multisystem Inflammatory Syndrome in Children (MIS-C) and the timing of its onset in relation to SARS-CoV-2 infection.</w:t>
      </w:r>
    </w:p>
    <w:p w14:paraId="34A31055" w14:textId="77777777" w:rsidR="008035F5" w:rsidRPr="008035F5" w:rsidRDefault="008035F5" w:rsidP="008035F5">
      <w:pPr>
        <w:pStyle w:val="ListParagraph"/>
        <w:numPr>
          <w:ilvl w:val="0"/>
          <w:numId w:val="12"/>
        </w:numPr>
        <w:spacing w:after="120"/>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t xml:space="preserve">Explain the mechanisms by which viruses can induce autoimmune reactions and the role of immunomodulating agents in the management of MIS-C.  </w:t>
      </w:r>
    </w:p>
    <w:p w14:paraId="6EB655EE" w14:textId="77777777" w:rsidR="008035F5" w:rsidRPr="008035F5" w:rsidRDefault="008035F5" w:rsidP="008035F5">
      <w:pPr>
        <w:pStyle w:val="ListParagraph"/>
        <w:numPr>
          <w:ilvl w:val="0"/>
          <w:numId w:val="12"/>
        </w:numPr>
        <w:spacing w:after="120"/>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t>Outline Kawasaki disease diagnosis and treatment, relating to MIS-C.</w:t>
      </w:r>
    </w:p>
    <w:p w14:paraId="640B8F7C" w14:textId="77777777" w:rsidR="008035F5" w:rsidRPr="008035F5" w:rsidRDefault="008035F5" w:rsidP="008035F5">
      <w:pPr>
        <w:pStyle w:val="ListParagraph"/>
        <w:numPr>
          <w:ilvl w:val="0"/>
          <w:numId w:val="12"/>
        </w:numPr>
        <w:spacing w:after="120"/>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t>Identify ongoing research for pediatric inflammatory syndromes.</w:t>
      </w:r>
    </w:p>
    <w:p w14:paraId="01BA8818" w14:textId="42565DA5" w:rsidR="00EF4814" w:rsidRPr="00251281" w:rsidRDefault="00EF4814" w:rsidP="003042D3">
      <w:pPr>
        <w:spacing w:after="120"/>
        <w:rPr>
          <w:rFonts w:ascii="Calibri" w:hAnsi="Calibri" w:cs="Calibri"/>
          <w:b/>
          <w:color w:val="01ADAB"/>
          <w:szCs w:val="20"/>
        </w:rPr>
      </w:pPr>
      <w:r>
        <w:rPr>
          <w:rFonts w:ascii="Calibri" w:hAnsi="Calibri" w:cs="Calibri"/>
          <w:b/>
          <w:color w:val="01ADAB"/>
          <w:szCs w:val="20"/>
        </w:rPr>
        <w:t>Pharmacy technician l</w:t>
      </w:r>
      <w:r w:rsidRPr="00251281">
        <w:rPr>
          <w:rFonts w:ascii="Calibri" w:hAnsi="Calibri" w:cs="Calibri"/>
          <w:b/>
          <w:color w:val="01ADAB"/>
          <w:szCs w:val="20"/>
        </w:rPr>
        <w:t>earning objectives</w:t>
      </w:r>
    </w:p>
    <w:p w14:paraId="4841CEC2" w14:textId="77777777" w:rsidR="008035F5" w:rsidRPr="008035F5" w:rsidRDefault="008035F5" w:rsidP="008035F5">
      <w:pPr>
        <w:pStyle w:val="ListParagraph"/>
        <w:numPr>
          <w:ilvl w:val="0"/>
          <w:numId w:val="13"/>
        </w:numPr>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t>Identify immunomodulators that have a potential role in the management of MIS-C.</w:t>
      </w:r>
    </w:p>
    <w:p w14:paraId="1FA5CFCE" w14:textId="4DB82932" w:rsidR="008035F5" w:rsidRDefault="008035F5" w:rsidP="008035F5">
      <w:pPr>
        <w:pStyle w:val="ListParagraph"/>
        <w:numPr>
          <w:ilvl w:val="0"/>
          <w:numId w:val="13"/>
        </w:numPr>
        <w:rPr>
          <w:rFonts w:ascii="Calibri" w:eastAsia="Calibri" w:hAnsi="Calibri" w:cs="Calibri"/>
          <w:color w:val="595959" w:themeColor="text1" w:themeTint="A6"/>
          <w:szCs w:val="20"/>
        </w:rPr>
      </w:pPr>
      <w:r w:rsidRPr="008035F5">
        <w:rPr>
          <w:rFonts w:ascii="Calibri" w:eastAsia="Calibri" w:hAnsi="Calibri" w:cs="Calibri"/>
          <w:color w:val="595959" w:themeColor="text1" w:themeTint="A6"/>
          <w:szCs w:val="20"/>
        </w:rPr>
        <w:lastRenderedPageBreak/>
        <w:t>Recall dosing, labeling, and administration information for IVIG.</w:t>
      </w:r>
    </w:p>
    <w:p w14:paraId="2D1153A2" w14:textId="0CC239FB" w:rsidR="008035F5" w:rsidRDefault="008035F5" w:rsidP="008035F5"/>
    <w:p w14:paraId="12371AA4" w14:textId="77777777" w:rsidR="008035F5" w:rsidRPr="008035F5" w:rsidRDefault="008035F5" w:rsidP="008035F5"/>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1C97FCFA" w14:textId="77777777" w:rsidR="008035F5" w:rsidRDefault="00251281" w:rsidP="008035F5">
      <w:pPr>
        <w:contextualSpacing/>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0105EF81" w14:textId="742723DE" w:rsidR="008035F5" w:rsidRDefault="008035F5" w:rsidP="008035F5">
      <w:pPr>
        <w:contextualSpacing/>
        <w:rPr>
          <w:rFonts w:ascii="Calibri" w:hAnsi="Calibri" w:cs="Arial"/>
          <w:b/>
          <w:bCs/>
          <w:color w:val="696969"/>
          <w:szCs w:val="20"/>
        </w:rPr>
      </w:pPr>
      <w:r w:rsidRPr="008035F5">
        <w:rPr>
          <w:rFonts w:ascii="Calibri" w:hAnsi="Calibri" w:cs="Arial"/>
          <w:color w:val="696969"/>
          <w:szCs w:val="20"/>
        </w:rPr>
        <w:t>JA0006103-0000-20-103-L04-P - JA0006103-0000-20-103-L04-T</w:t>
      </w:r>
    </w:p>
    <w:p w14:paraId="2911EABA" w14:textId="46B0A064"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754DC10F" w14:textId="77777777" w:rsidR="00DF67C7" w:rsidRDefault="00573674" w:rsidP="008035F5">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 xml:space="preserve">None of the planning committee </w:t>
      </w:r>
      <w:r w:rsidR="008035F5">
        <w:rPr>
          <w:rFonts w:ascii="Calibri" w:hAnsi="Calibri" w:cs="Calibri"/>
          <w:bCs/>
          <w:color w:val="696969"/>
          <w:szCs w:val="20"/>
        </w:rPr>
        <w:t xml:space="preserve">have anything to disclose.  </w:t>
      </w:r>
    </w:p>
    <w:p w14:paraId="28DB1E9B" w14:textId="696225B7" w:rsidR="008035F5" w:rsidRPr="008035F5" w:rsidRDefault="008035F5" w:rsidP="008035F5">
      <w:pPr>
        <w:spacing w:before="120"/>
        <w:rPr>
          <w:rFonts w:ascii="Calibri" w:hAnsi="Calibri" w:cs="Calibri"/>
          <w:bCs/>
          <w:color w:val="696969"/>
          <w:szCs w:val="20"/>
        </w:rPr>
      </w:pPr>
      <w:bookmarkStart w:id="0" w:name="_GoBack"/>
      <w:bookmarkEnd w:id="0"/>
      <w:r w:rsidRPr="008035F5">
        <w:rPr>
          <w:rFonts w:ascii="Calibri" w:hAnsi="Calibri" w:cs="Calibri"/>
          <w:bCs/>
          <w:color w:val="696969"/>
          <w:szCs w:val="20"/>
        </w:rPr>
        <w:lastRenderedPageBreak/>
        <w:t>Michael Portman will discuss off-label use of drugs and investigative use of drugs. Please describe: Drugs used to treat Kawasaki disease.</w:t>
      </w:r>
    </w:p>
    <w:p w14:paraId="7931DB93" w14:textId="77777777" w:rsidR="008035F5" w:rsidRPr="008035F5" w:rsidRDefault="008035F5" w:rsidP="008035F5">
      <w:pPr>
        <w:spacing w:before="120"/>
        <w:rPr>
          <w:rFonts w:ascii="Calibri" w:hAnsi="Calibri" w:cs="Calibri"/>
          <w:bCs/>
          <w:color w:val="696969"/>
          <w:szCs w:val="20"/>
        </w:rPr>
      </w:pPr>
    </w:p>
    <w:p w14:paraId="2BB7D98E" w14:textId="40A71E57" w:rsidR="004B0F88" w:rsidRPr="00251281" w:rsidRDefault="008035F5" w:rsidP="008035F5">
      <w:pPr>
        <w:spacing w:before="120"/>
        <w:rPr>
          <w:rFonts w:ascii="Calibri" w:hAnsi="Calibri" w:cs="Calibri"/>
          <w:bCs/>
          <w:color w:val="696969"/>
          <w:szCs w:val="20"/>
        </w:rPr>
      </w:pPr>
      <w:r w:rsidRPr="008035F5">
        <w:rPr>
          <w:rFonts w:ascii="Calibri" w:hAnsi="Calibri" w:cs="Calibri"/>
          <w:bCs/>
          <w:color w:val="696969"/>
          <w:szCs w:val="20"/>
        </w:rPr>
        <w:t xml:space="preserve">Michelle </w:t>
      </w:r>
      <w:proofErr w:type="spellStart"/>
      <w:r w:rsidRPr="008035F5">
        <w:rPr>
          <w:rFonts w:ascii="Calibri" w:hAnsi="Calibri" w:cs="Calibri"/>
          <w:bCs/>
          <w:color w:val="696969"/>
          <w:szCs w:val="20"/>
        </w:rPr>
        <w:t>Rychalsky</w:t>
      </w:r>
      <w:proofErr w:type="spellEnd"/>
      <w:r w:rsidRPr="008035F5">
        <w:rPr>
          <w:rFonts w:ascii="Calibri" w:hAnsi="Calibri" w:cs="Calibri"/>
          <w:bCs/>
          <w:color w:val="696969"/>
          <w:szCs w:val="20"/>
        </w:rPr>
        <w:t xml:space="preserve"> will discuss off-label use of drugs. Please </w:t>
      </w:r>
      <w:proofErr w:type="gramStart"/>
      <w:r w:rsidRPr="008035F5">
        <w:rPr>
          <w:rFonts w:ascii="Calibri" w:hAnsi="Calibri" w:cs="Calibri"/>
          <w:bCs/>
          <w:color w:val="696969"/>
          <w:szCs w:val="20"/>
        </w:rPr>
        <w:t>describe:</w:t>
      </w:r>
      <w:proofErr w:type="gramEnd"/>
      <w:r w:rsidRPr="008035F5">
        <w:rPr>
          <w:rFonts w:ascii="Calibri" w:hAnsi="Calibri" w:cs="Calibri"/>
          <w:bCs/>
          <w:color w:val="696969"/>
          <w:szCs w:val="20"/>
        </w:rPr>
        <w:t xml:space="preserve"> I will discuss the role of interleukin-1 and interleukin-6 inhibitors (e.g. anakinra, tocilizumab), as well as corticosteroids, for management of Multisystem Inflammatory Syndrome in Children (MIS-C). I will discuss investigative use of drugs. Please </w:t>
      </w:r>
      <w:proofErr w:type="gramStart"/>
      <w:r w:rsidRPr="008035F5">
        <w:rPr>
          <w:rFonts w:ascii="Calibri" w:hAnsi="Calibri" w:cs="Calibri"/>
          <w:bCs/>
          <w:color w:val="696969"/>
          <w:szCs w:val="20"/>
        </w:rPr>
        <w:t>describe:</w:t>
      </w:r>
      <w:proofErr w:type="gramEnd"/>
      <w:r w:rsidRPr="008035F5">
        <w:rPr>
          <w:rFonts w:ascii="Calibri" w:hAnsi="Calibri" w:cs="Calibri"/>
          <w:bCs/>
          <w:color w:val="696969"/>
          <w:szCs w:val="20"/>
        </w:rPr>
        <w:t xml:space="preserve"> I will mention that </w:t>
      </w:r>
      <w:proofErr w:type="spellStart"/>
      <w:r w:rsidRPr="008035F5">
        <w:rPr>
          <w:rFonts w:ascii="Calibri" w:hAnsi="Calibri" w:cs="Calibri"/>
          <w:bCs/>
          <w:color w:val="696969"/>
          <w:szCs w:val="20"/>
        </w:rPr>
        <w:t>remdesivir</w:t>
      </w:r>
      <w:proofErr w:type="spellEnd"/>
      <w:r w:rsidRPr="008035F5">
        <w:rPr>
          <w:rFonts w:ascii="Calibri" w:hAnsi="Calibri" w:cs="Calibri"/>
          <w:bCs/>
          <w:color w:val="696969"/>
          <w:szCs w:val="20"/>
        </w:rPr>
        <w:t xml:space="preserve"> is an antiviral currently available via compassionate and emergency use, and that is currently being studied, for management of SARS-CoV-2 infection in </w:t>
      </w:r>
      <w:r w:rsidRPr="008035F5">
        <w:rPr>
          <w:rFonts w:ascii="Calibri" w:hAnsi="Calibri" w:cs="Calibri"/>
          <w:bCs/>
          <w:color w:val="696969"/>
          <w:szCs w:val="20"/>
        </w:rPr>
        <w:t xml:space="preserve">children. </w:t>
      </w:r>
      <w:r w:rsidR="0021035D">
        <w:rPr>
          <w:rFonts w:ascii="Calibri" w:hAnsi="Calibri" w:cs="Calibri"/>
          <w:bCs/>
          <w:color w:val="696969"/>
          <w:szCs w:val="20"/>
        </w:rPr>
        <w:t xml:space="preserve">  </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5A1654B"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Michael A. Portman, MD</w:t>
      </w:r>
    </w:p>
    <w:p w14:paraId="5BB7D4F9"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Director, Pediatric Cardiovascular Research</w:t>
      </w:r>
    </w:p>
    <w:p w14:paraId="36722F6C"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Professor of Pediatrics</w:t>
      </w:r>
    </w:p>
    <w:p w14:paraId="55920957"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Seattle Children’s Hospital</w:t>
      </w:r>
    </w:p>
    <w:p w14:paraId="5E7D36E7" w14:textId="77777777" w:rsidR="008035F5" w:rsidRPr="008035F5" w:rsidRDefault="008035F5" w:rsidP="008035F5">
      <w:pPr>
        <w:rPr>
          <w:rFonts w:ascii="Calibri" w:eastAsia="Times" w:hAnsi="Calibri" w:cs="Calibri"/>
          <w:color w:val="696969"/>
          <w:szCs w:val="20"/>
        </w:rPr>
      </w:pPr>
    </w:p>
    <w:p w14:paraId="04B03621"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 xml:space="preserve">Michelle </w:t>
      </w:r>
      <w:proofErr w:type="spellStart"/>
      <w:r w:rsidRPr="008035F5">
        <w:rPr>
          <w:rFonts w:ascii="Calibri" w:eastAsia="Times" w:hAnsi="Calibri" w:cs="Calibri"/>
          <w:color w:val="696969"/>
          <w:szCs w:val="20"/>
        </w:rPr>
        <w:t>Rychalsky</w:t>
      </w:r>
      <w:proofErr w:type="spellEnd"/>
      <w:r w:rsidRPr="008035F5">
        <w:rPr>
          <w:rFonts w:ascii="Calibri" w:eastAsia="Times" w:hAnsi="Calibri" w:cs="Calibri"/>
          <w:color w:val="696969"/>
          <w:szCs w:val="20"/>
        </w:rPr>
        <w:t>, PharmD, BCPS</w:t>
      </w:r>
    </w:p>
    <w:p w14:paraId="77194D47" w14:textId="77777777" w:rsidR="008035F5" w:rsidRPr="008035F5" w:rsidRDefault="008035F5" w:rsidP="008035F5">
      <w:pPr>
        <w:rPr>
          <w:rFonts w:ascii="Calibri" w:eastAsia="Times" w:hAnsi="Calibri" w:cs="Calibri"/>
          <w:color w:val="696969"/>
          <w:szCs w:val="20"/>
        </w:rPr>
      </w:pPr>
      <w:r w:rsidRPr="008035F5">
        <w:rPr>
          <w:rFonts w:ascii="Calibri" w:eastAsia="Times" w:hAnsi="Calibri" w:cs="Calibri"/>
          <w:color w:val="696969"/>
          <w:szCs w:val="20"/>
        </w:rPr>
        <w:t>Senior Clinical Pharmacy Specialist</w:t>
      </w:r>
    </w:p>
    <w:p w14:paraId="005B1545" w14:textId="20B68CF6" w:rsidR="000177E7" w:rsidRPr="00251281" w:rsidRDefault="008035F5" w:rsidP="008035F5">
      <w:pPr>
        <w:rPr>
          <w:rFonts w:ascii="Calibri" w:hAnsi="Calibri"/>
          <w:szCs w:val="20"/>
        </w:rPr>
      </w:pPr>
      <w:r w:rsidRPr="008035F5">
        <w:rPr>
          <w:rFonts w:ascii="Calibri" w:eastAsia="Times" w:hAnsi="Calibri" w:cs="Calibri"/>
          <w:color w:val="696969"/>
          <w:szCs w:val="20"/>
        </w:rPr>
        <w:t>Yale New Haven Children's Hospital</w:t>
      </w:r>
    </w:p>
    <w:sectPr w:rsidR="000177E7"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D39B" w14:textId="77777777" w:rsidR="00985B82" w:rsidRDefault="00985B82" w:rsidP="00971D43">
      <w:r>
        <w:separator/>
      </w:r>
    </w:p>
  </w:endnote>
  <w:endnote w:type="continuationSeparator" w:id="0">
    <w:p w14:paraId="4713544E" w14:textId="77777777" w:rsidR="00985B82" w:rsidRDefault="00985B8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BF07" w14:textId="77777777" w:rsidR="00985B82" w:rsidRDefault="00985B82" w:rsidP="00971D43">
      <w:r>
        <w:separator/>
      </w:r>
    </w:p>
  </w:footnote>
  <w:footnote w:type="continuationSeparator" w:id="0">
    <w:p w14:paraId="762E34E2" w14:textId="77777777" w:rsidR="00985B82" w:rsidRDefault="00985B8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6FAD"/>
    <w:multiLevelType w:val="hybridMultilevel"/>
    <w:tmpl w:val="30885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A76FD"/>
    <w:multiLevelType w:val="hybridMultilevel"/>
    <w:tmpl w:val="32AAF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41A76"/>
    <w:multiLevelType w:val="hybridMultilevel"/>
    <w:tmpl w:val="C88AE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95EAB"/>
    <w:multiLevelType w:val="hybridMultilevel"/>
    <w:tmpl w:val="451A5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C4B81"/>
    <w:multiLevelType w:val="hybridMultilevel"/>
    <w:tmpl w:val="A5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5543"/>
    <w:multiLevelType w:val="hybridMultilevel"/>
    <w:tmpl w:val="461E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5276"/>
    <w:multiLevelType w:val="hybridMultilevel"/>
    <w:tmpl w:val="98F8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212861"/>
    <w:multiLevelType w:val="hybridMultilevel"/>
    <w:tmpl w:val="7548B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12"/>
  </w:num>
  <w:num w:numId="3">
    <w:abstractNumId w:val="9"/>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0"/>
  </w:num>
  <w:num w:numId="5">
    <w:abstractNumId w:val="6"/>
  </w:num>
  <w:num w:numId="6">
    <w:abstractNumId w:val="5"/>
  </w:num>
  <w:num w:numId="7">
    <w:abstractNumId w:val="4"/>
  </w:num>
  <w:num w:numId="8">
    <w:abstractNumId w:val="7"/>
  </w:num>
  <w:num w:numId="9">
    <w:abstractNumId w:val="2"/>
  </w:num>
  <w:num w:numId="10">
    <w:abstractNumId w:val="3"/>
  </w:num>
  <w:num w:numId="11">
    <w:abstractNumId w:val="1"/>
  </w:num>
  <w:num w:numId="12">
    <w:abstractNumId w:val="0"/>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177E7"/>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035D"/>
    <w:rsid w:val="00211BA3"/>
    <w:rsid w:val="00211EFB"/>
    <w:rsid w:val="002210D7"/>
    <w:rsid w:val="002262B1"/>
    <w:rsid w:val="00231702"/>
    <w:rsid w:val="00250852"/>
    <w:rsid w:val="00251281"/>
    <w:rsid w:val="0025660A"/>
    <w:rsid w:val="00273E1B"/>
    <w:rsid w:val="00286BB2"/>
    <w:rsid w:val="0029361D"/>
    <w:rsid w:val="002B3983"/>
    <w:rsid w:val="002C549F"/>
    <w:rsid w:val="002D0D3A"/>
    <w:rsid w:val="002D2FCE"/>
    <w:rsid w:val="002E26E9"/>
    <w:rsid w:val="002E5346"/>
    <w:rsid w:val="003042D3"/>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D7D46"/>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3709"/>
    <w:rsid w:val="00500F6A"/>
    <w:rsid w:val="00520393"/>
    <w:rsid w:val="005228D3"/>
    <w:rsid w:val="00527EC8"/>
    <w:rsid w:val="005349BB"/>
    <w:rsid w:val="00541FB2"/>
    <w:rsid w:val="00542D16"/>
    <w:rsid w:val="00552F0C"/>
    <w:rsid w:val="0055599E"/>
    <w:rsid w:val="00560C84"/>
    <w:rsid w:val="00560CD0"/>
    <w:rsid w:val="00563BEA"/>
    <w:rsid w:val="00573674"/>
    <w:rsid w:val="005839D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1585"/>
    <w:rsid w:val="00636E51"/>
    <w:rsid w:val="00642B45"/>
    <w:rsid w:val="00654283"/>
    <w:rsid w:val="00665B94"/>
    <w:rsid w:val="0067755E"/>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035F5"/>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0CC7"/>
    <w:rsid w:val="008F0EC4"/>
    <w:rsid w:val="008F4A3A"/>
    <w:rsid w:val="009225E4"/>
    <w:rsid w:val="00931508"/>
    <w:rsid w:val="009322F6"/>
    <w:rsid w:val="00937020"/>
    <w:rsid w:val="00952F89"/>
    <w:rsid w:val="0096114D"/>
    <w:rsid w:val="00963CDE"/>
    <w:rsid w:val="00971D43"/>
    <w:rsid w:val="00980A48"/>
    <w:rsid w:val="00985B82"/>
    <w:rsid w:val="00987B49"/>
    <w:rsid w:val="009A27BF"/>
    <w:rsid w:val="009A3C37"/>
    <w:rsid w:val="009A7E1B"/>
    <w:rsid w:val="009A7E9D"/>
    <w:rsid w:val="009B0024"/>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26B9"/>
    <w:rsid w:val="00A96F4A"/>
    <w:rsid w:val="00AA1D78"/>
    <w:rsid w:val="00AA6FEB"/>
    <w:rsid w:val="00AB0BC1"/>
    <w:rsid w:val="00AB7CE1"/>
    <w:rsid w:val="00AC76C2"/>
    <w:rsid w:val="00AD256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61934"/>
    <w:rsid w:val="00D87816"/>
    <w:rsid w:val="00D97E07"/>
    <w:rsid w:val="00DA6BD0"/>
    <w:rsid w:val="00DB507E"/>
    <w:rsid w:val="00DC09A4"/>
    <w:rsid w:val="00DD5574"/>
    <w:rsid w:val="00DE18AA"/>
    <w:rsid w:val="00DE3426"/>
    <w:rsid w:val="00DE369C"/>
    <w:rsid w:val="00DF65D5"/>
    <w:rsid w:val="00DF67C7"/>
    <w:rsid w:val="00E052B3"/>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4814"/>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D6DBD"/>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AllExternalAdhocVariableMapping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DocPartTree/>
</file>

<file path=customXml/item18.xml><?xml version="1.0" encoding="utf-8"?>
<SourceDataModel Name="System" TargetDataSourceId="00b80028-d226-4a39-9a19-6787589aad19"/>
</file>

<file path=customXml/item19.xml><?xml version="1.0" encoding="utf-8"?>
<AllWordPDs>
</AllWordPDs>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SourceDataModel Name="Computed" TargetDataSourceId="87651697-ca1f-4d80-9f69-bb743e325714"/>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AD_HOC" displayName="AD_HOC" id="9426ea6f-1b24-4683-bca3-85d71f6375fd" isdomainofvalue="False" dataSourceId="80be7e5f-6e71-448c-9228-23264555308c"/>
</file>

<file path=customXml/item6.xml><?xml version="1.0" encoding="utf-8"?>
<SourceDataModel Name="AD_HOC" TargetDataSourceId="80be7e5f-6e71-448c-9228-23264555308c"/>
</file>

<file path=customXml/item7.xml><?xml version="1.0" encoding="utf-8"?>
<VariableUsageMapping/>
</file>

<file path=customXml/item8.xml><?xml version="1.0" encoding="utf-8"?>
<AllMetadat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C30E5D43-5F69-4A7C-BDD0-93F417F60378}">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46</TotalTime>
  <Pages>3</Pages>
  <Words>953</Words>
  <Characters>5243</Characters>
  <Application>Microsoft Office Word</Application>
  <DocSecurity>0</DocSecurity>
  <Lines>154</Lines>
  <Paragraphs>88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26</cp:revision>
  <cp:lastPrinted>2015-12-22T16:01:00Z</cp:lastPrinted>
  <dcterms:created xsi:type="dcterms:W3CDTF">2020-05-04T17:15:00Z</dcterms:created>
  <dcterms:modified xsi:type="dcterms:W3CDTF">2020-06-03T20:02:00Z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