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66B4C5DA"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6D4CF4" w:rsidRPr="006D4CF4">
        <w:rPr>
          <w:noProof/>
        </w:rPr>
        <w:t xml:space="preserve">2020 Advanced Accreditation Education Series </w:t>
      </w:r>
      <w:r w:rsidR="0096529A">
        <w:rPr>
          <w:noProof/>
        </w:rPr>
        <w:t>–</w:t>
      </w:r>
      <w:r w:rsidR="006D4CF4" w:rsidRPr="006D4CF4">
        <w:rPr>
          <w:noProof/>
        </w:rPr>
        <w:t xml:space="preserve"> </w:t>
      </w:r>
      <w:r w:rsidR="0096529A">
        <w:rPr>
          <w:noProof/>
        </w:rPr>
        <w:t>Pain Management Requirements Opioid Stewardship</w:t>
      </w:r>
    </w:p>
    <w:p w14:paraId="17877713" w14:textId="4F20B438"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96529A">
        <w:rPr>
          <w:rFonts w:ascii="Calibri" w:hAnsi="Calibri" w:cs="Calibri"/>
        </w:rPr>
        <w:t>June 22</w:t>
      </w:r>
      <w:r w:rsidR="0085611B">
        <w:rPr>
          <w:rFonts w:ascii="Calibri" w:hAnsi="Calibri" w:cs="Calibri"/>
        </w:rPr>
        <w:t>, 2020</w:t>
      </w:r>
    </w:p>
    <w:p w14:paraId="3185BDDC" w14:textId="77777777" w:rsidR="005B4DAF" w:rsidRDefault="005B4DAF" w:rsidP="008730EB">
      <w:pPr>
        <w:spacing w:line="276" w:lineRule="auto"/>
        <w:rPr>
          <w:rFonts w:ascii="Calibri" w:hAnsi="Calibri" w:cs="Calibri"/>
          <w:color w:val="696969"/>
          <w:szCs w:val="20"/>
        </w:rPr>
      </w:pPr>
      <w:r w:rsidRPr="005B4DAF">
        <w:rPr>
          <w:rFonts w:ascii="Calibri" w:hAnsi="Calibri" w:cs="Calibri"/>
          <w:color w:val="696969"/>
          <w:szCs w:val="20"/>
        </w:rPr>
        <w:t>Course director: Natalie Webb, MHA, RN, CPHQ</w:t>
      </w:r>
    </w:p>
    <w:p w14:paraId="697C1B37" w14:textId="77777777" w:rsidR="005B4DAF" w:rsidRDefault="005B4DAF" w:rsidP="008730EB">
      <w:pPr>
        <w:spacing w:line="276" w:lineRule="auto"/>
        <w:rPr>
          <w:rFonts w:ascii="Calibri" w:hAnsi="Calibri" w:cs="Calibri"/>
          <w:color w:val="696969"/>
          <w:szCs w:val="20"/>
        </w:rPr>
      </w:pPr>
    </w:p>
    <w:p w14:paraId="04254163" w14:textId="72D17B82"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566B92B2"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96529A">
        <w:rPr>
          <w:rFonts w:ascii="Calibri" w:hAnsi="Calibri" w:cs="Calibri"/>
          <w:color w:val="696969"/>
          <w:szCs w:val="20"/>
        </w:rPr>
        <w:t>August 6</w:t>
      </w:r>
      <w:r w:rsidR="0085611B">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5BCF3164"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85611B">
        <w:rPr>
          <w:rFonts w:ascii="Calibri" w:hAnsi="Calibri" w:cs="Calibri"/>
          <w:color w:val="696969"/>
          <w:szCs w:val="20"/>
        </w:rPr>
        <w:t xml:space="preserve">. </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2DE10F6D" w14:textId="7BAEB51F" w:rsidR="005B18AD" w:rsidRPr="005B18AD" w:rsidRDefault="005B18AD" w:rsidP="005B18AD">
      <w:pPr>
        <w:pStyle w:val="ListParagraph"/>
        <w:numPr>
          <w:ilvl w:val="0"/>
          <w:numId w:val="50"/>
        </w:numPr>
        <w:rPr>
          <w:rFonts w:ascii="Calibri" w:eastAsia="Calibri" w:hAnsi="Calibri" w:cs="Calibri"/>
          <w:color w:val="595959" w:themeColor="text1" w:themeTint="A6"/>
          <w:szCs w:val="20"/>
        </w:rPr>
      </w:pPr>
      <w:r w:rsidRPr="005B18AD">
        <w:rPr>
          <w:rFonts w:ascii="Calibri" w:eastAsia="Calibri" w:hAnsi="Calibri" w:cs="Calibri"/>
          <w:color w:val="595959" w:themeColor="text1" w:themeTint="A6"/>
          <w:szCs w:val="20"/>
        </w:rPr>
        <w:t>Identify the intent of pain management opioid stewardship regulatory / accreditation requirements.</w:t>
      </w:r>
    </w:p>
    <w:p w14:paraId="2E198657" w14:textId="77777777" w:rsidR="005B18AD" w:rsidRPr="005B18AD" w:rsidRDefault="005B18AD" w:rsidP="005B18AD">
      <w:pPr>
        <w:pStyle w:val="ListParagraph"/>
        <w:numPr>
          <w:ilvl w:val="0"/>
          <w:numId w:val="50"/>
        </w:numPr>
        <w:rPr>
          <w:rFonts w:ascii="Calibri" w:eastAsia="Calibri" w:hAnsi="Calibri" w:cs="Calibri"/>
          <w:color w:val="595959" w:themeColor="text1" w:themeTint="A6"/>
          <w:szCs w:val="20"/>
        </w:rPr>
      </w:pPr>
      <w:r w:rsidRPr="005B18AD">
        <w:rPr>
          <w:rFonts w:ascii="Calibri" w:eastAsia="Calibri" w:hAnsi="Calibri" w:cs="Calibri"/>
          <w:color w:val="595959" w:themeColor="text1" w:themeTint="A6"/>
          <w:szCs w:val="20"/>
        </w:rPr>
        <w:t>Summarize effectively an organization’s current process to meet pain management opioid stewardship regulatory / accreditation requirements.</w:t>
      </w:r>
    </w:p>
    <w:p w14:paraId="244384DC" w14:textId="77777777" w:rsidR="005B18AD" w:rsidRPr="005B18AD" w:rsidRDefault="005B18AD" w:rsidP="005B18AD">
      <w:pPr>
        <w:pStyle w:val="ListParagraph"/>
        <w:numPr>
          <w:ilvl w:val="0"/>
          <w:numId w:val="50"/>
        </w:numPr>
        <w:rPr>
          <w:rFonts w:ascii="Calibri" w:eastAsia="Calibri" w:hAnsi="Calibri" w:cs="Calibri"/>
          <w:color w:val="595959" w:themeColor="text1" w:themeTint="A6"/>
          <w:szCs w:val="20"/>
        </w:rPr>
      </w:pPr>
      <w:r w:rsidRPr="005B18AD">
        <w:rPr>
          <w:rFonts w:ascii="Calibri" w:eastAsia="Calibri" w:hAnsi="Calibri" w:cs="Calibri"/>
          <w:color w:val="595959" w:themeColor="text1" w:themeTint="A6"/>
          <w:szCs w:val="20"/>
        </w:rPr>
        <w:t>Describe a recommended strategy for successfully mitigating pain management opioid stewardship regulatory / accreditation requirements.</w:t>
      </w:r>
    </w:p>
    <w:p w14:paraId="3C309742" w14:textId="2C455A87" w:rsidR="0085611B" w:rsidRPr="005B18AD" w:rsidRDefault="005B18AD" w:rsidP="005B18AD">
      <w:pPr>
        <w:pStyle w:val="ListParagraph"/>
        <w:numPr>
          <w:ilvl w:val="0"/>
          <w:numId w:val="50"/>
        </w:numPr>
        <w:rPr>
          <w:rFonts w:ascii="Calibri" w:eastAsia="Calibri" w:hAnsi="Calibri" w:cs="Calibri"/>
          <w:color w:val="595959" w:themeColor="text1" w:themeTint="A6"/>
          <w:szCs w:val="20"/>
        </w:rPr>
      </w:pPr>
      <w:r w:rsidRPr="005B18AD">
        <w:rPr>
          <w:rFonts w:ascii="Calibri" w:eastAsia="Calibri" w:hAnsi="Calibri" w:cs="Calibri"/>
          <w:color w:val="595959" w:themeColor="text1" w:themeTint="A6"/>
          <w:szCs w:val="20"/>
        </w:rPr>
        <w:t>Describe pain management opioid stewardship challenges and vulnerabilities.</w:t>
      </w:r>
    </w:p>
    <w:p w14:paraId="1BB14C06" w14:textId="78675C6C" w:rsidR="0085611B" w:rsidRDefault="0085611B" w:rsidP="0085611B">
      <w:pPr>
        <w:rPr>
          <w:rFonts w:ascii="Calibri" w:hAnsi="Calibri" w:cs="Calibri"/>
          <w:noProof/>
          <w:szCs w:val="20"/>
        </w:rPr>
      </w:pPr>
    </w:p>
    <w:p w14:paraId="3051864F" w14:textId="429A4DE8" w:rsidR="005B18AD" w:rsidRDefault="005B18AD" w:rsidP="0085611B">
      <w:pPr>
        <w:rPr>
          <w:rFonts w:ascii="Calibri" w:hAnsi="Calibri" w:cs="Calibri"/>
          <w:noProof/>
          <w:szCs w:val="20"/>
        </w:rPr>
      </w:pPr>
    </w:p>
    <w:p w14:paraId="34AB8284" w14:textId="77777777" w:rsidR="005B18AD" w:rsidRPr="0085611B" w:rsidRDefault="005B18AD" w:rsidP="0085611B">
      <w:pPr>
        <w:rPr>
          <w:rFonts w:ascii="Calibri" w:hAnsi="Calibri" w:cs="Calibri"/>
          <w:noProof/>
          <w:szCs w:val="20"/>
        </w:rPr>
      </w:pPr>
    </w:p>
    <w:p w14:paraId="5699C3FD" w14:textId="6FB07DC2" w:rsidR="00155E54" w:rsidRPr="0085611B" w:rsidRDefault="0085611B" w:rsidP="0085611B">
      <w:pPr>
        <w:pStyle w:val="ListParagraph"/>
        <w:ind w:left="0" w:firstLine="0"/>
        <w:rPr>
          <w:rFonts w:ascii="Calibri" w:hAnsi="Calibri" w:cs="Calibri"/>
          <w:noProof/>
          <w:szCs w:val="20"/>
        </w:rPr>
      </w:pPr>
      <w:r w:rsidRPr="0085611B">
        <w:rPr>
          <w:rFonts w:ascii="Calibri" w:eastAsia="Calibri" w:hAnsi="Calibri" w:cs="Calibri"/>
          <w:color w:val="595959" w:themeColor="text1" w:themeTint="A6"/>
          <w:szCs w:val="20"/>
        </w:rPr>
        <w:t>.</w:t>
      </w:r>
      <w:r w:rsidR="00155E54" w:rsidRPr="00251281">
        <w:rPr>
          <w:noProof/>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lastRenderedPageBreak/>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5B20177D" w:rsidR="00251281" w:rsidRPr="00251281" w:rsidRDefault="00251281" w:rsidP="00251281">
      <w:pPr>
        <w:rPr>
          <w:rFonts w:ascii="Calibri" w:hAnsi="Calibri" w:cs="Arial"/>
          <w:color w:val="696969"/>
          <w:szCs w:val="20"/>
        </w:rPr>
      </w:pPr>
      <w:r w:rsidRPr="00251281">
        <w:rPr>
          <w:rFonts w:ascii="Calibri" w:hAnsi="Calibri" w:cs="Arial"/>
          <w:color w:val="696969"/>
          <w:szCs w:val="20"/>
        </w:rPr>
        <w:t>This program is designated for 1.</w:t>
      </w:r>
      <w:r w:rsidR="0074567E">
        <w:rPr>
          <w:rFonts w:ascii="Calibri" w:hAnsi="Calibri" w:cs="Arial"/>
          <w:color w:val="696969"/>
          <w:szCs w:val="20"/>
        </w:rPr>
        <w:t>5</w:t>
      </w:r>
      <w:r w:rsidRPr="00251281">
        <w:rPr>
          <w:rFonts w:ascii="Calibri" w:hAnsi="Calibri" w:cs="Arial"/>
          <w:color w:val="696969"/>
          <w:szCs w:val="20"/>
        </w:rPr>
        <w:t xml:space="preserve">0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027CB198" w14:textId="0663ED91" w:rsid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74567E">
        <w:rPr>
          <w:rFonts w:ascii="Calibri" w:hAnsi="Calibri" w:cs="Arial"/>
          <w:color w:val="696969"/>
          <w:szCs w:val="20"/>
        </w:rPr>
        <w:t>8</w:t>
      </w:r>
      <w:r w:rsidRPr="00251281">
        <w:rPr>
          <w:rFonts w:ascii="Calibri" w:hAnsi="Calibri" w:cs="Arial"/>
          <w:color w:val="696969"/>
          <w:szCs w:val="20"/>
        </w:rPr>
        <w:t>0 contact hours.</w:t>
      </w:r>
    </w:p>
    <w:p w14:paraId="429D7C36" w14:textId="77777777" w:rsidR="00426ABA" w:rsidRDefault="00426ABA" w:rsidP="00251281">
      <w:pPr>
        <w:rPr>
          <w:rFonts w:ascii="Calibri" w:hAnsi="Calibri" w:cs="Arial"/>
          <w:color w:val="696969"/>
          <w:szCs w:val="20"/>
        </w:rPr>
      </w:pPr>
    </w:p>
    <w:p w14:paraId="6A383DBA" w14:textId="77777777" w:rsidR="00426ABA" w:rsidRPr="00251281" w:rsidRDefault="00426ABA" w:rsidP="00426ABA">
      <w:pPr>
        <w:pStyle w:val="Heading4"/>
        <w:rPr>
          <w:rFonts w:ascii="Calibri" w:hAnsi="Calibri" w:cs="Arial"/>
          <w:color w:val="696969"/>
        </w:rPr>
      </w:pPr>
      <w:r w:rsidRPr="00251281">
        <w:rPr>
          <w:rFonts w:ascii="Calibri" w:hAnsi="Calibri" w:cs="Arial"/>
          <w:color w:val="696969"/>
        </w:rPr>
        <w:t>PHARMACY</w:t>
      </w:r>
    </w:p>
    <w:p w14:paraId="0AA4FB10" w14:textId="0C7699C3" w:rsidR="00426ABA" w:rsidRPr="00251281" w:rsidRDefault="00426ABA" w:rsidP="00426ABA">
      <w:pPr>
        <w:rPr>
          <w:rFonts w:ascii="Calibri" w:hAnsi="Calibri" w:cs="Arial"/>
          <w:color w:val="696969"/>
          <w:szCs w:val="20"/>
        </w:rPr>
      </w:pPr>
      <w:r w:rsidRPr="00251281">
        <w:rPr>
          <w:rFonts w:ascii="Calibri" w:hAnsi="Calibri" w:cs="Arial"/>
          <w:color w:val="696969"/>
          <w:szCs w:val="20"/>
        </w:rPr>
        <w:t>Vizient, Inc. designates this activity for a maximum of 1.</w:t>
      </w:r>
      <w:r>
        <w:rPr>
          <w:rFonts w:ascii="Calibri" w:hAnsi="Calibri" w:cs="Arial"/>
          <w:color w:val="696969"/>
          <w:szCs w:val="20"/>
        </w:rPr>
        <w:t>5</w:t>
      </w:r>
      <w:r w:rsidRPr="00251281">
        <w:rPr>
          <w:rFonts w:ascii="Calibri" w:hAnsi="Calibri" w:cs="Arial"/>
          <w:color w:val="696969"/>
          <w:szCs w:val="20"/>
        </w:rPr>
        <w:t xml:space="preserve">0 ACPE credit hours. </w:t>
      </w:r>
    </w:p>
    <w:p w14:paraId="4706C820" w14:textId="2AF00E29" w:rsidR="00426ABA" w:rsidRPr="00251281" w:rsidRDefault="00426ABA" w:rsidP="00251281">
      <w:pPr>
        <w:rPr>
          <w:rFonts w:ascii="Calibri" w:hAnsi="Calibri" w:cs="Arial"/>
          <w:color w:val="787878" w:themeColor="background2" w:themeShade="80"/>
          <w:szCs w:val="20"/>
        </w:rPr>
      </w:pPr>
      <w:r w:rsidRPr="00251281">
        <w:rPr>
          <w:rFonts w:ascii="Calibri" w:hAnsi="Calibri" w:cs="Arial"/>
          <w:color w:val="696969"/>
          <w:szCs w:val="20"/>
        </w:rPr>
        <w:t>Universal Activity Number:</w:t>
      </w:r>
      <w:r>
        <w:rPr>
          <w:rFonts w:ascii="Calibri" w:hAnsi="Calibri" w:cs="Arial"/>
          <w:color w:val="696969"/>
          <w:szCs w:val="20"/>
        </w:rPr>
        <w:t xml:space="preserve"> </w:t>
      </w:r>
      <w:r w:rsidRPr="00F32D01">
        <w:rPr>
          <w:rFonts w:ascii="Calibri" w:hAnsi="Calibri" w:cs="Arial"/>
          <w:color w:val="696969"/>
          <w:szCs w:val="20"/>
        </w:rPr>
        <w:t>JA0006103-0000-20-</w:t>
      </w:r>
      <w:r w:rsidR="00F32D01" w:rsidRPr="00F32D01">
        <w:rPr>
          <w:rFonts w:ascii="Calibri" w:hAnsi="Calibri" w:cs="Arial"/>
          <w:color w:val="696969"/>
          <w:szCs w:val="20"/>
        </w:rPr>
        <w:t>104</w:t>
      </w:r>
      <w:r w:rsidRPr="00F32D01">
        <w:rPr>
          <w:rFonts w:ascii="Calibri" w:hAnsi="Calibri" w:cs="Arial"/>
          <w:color w:val="696969"/>
          <w:szCs w:val="20"/>
        </w:rPr>
        <w:t>-L04-P</w:t>
      </w:r>
      <w:bookmarkStart w:id="0" w:name="_GoBack"/>
      <w:bookmarkEnd w:id="0"/>
    </w:p>
    <w:p w14:paraId="258DE858" w14:textId="77777777" w:rsidR="00C44922" w:rsidRPr="00C44922" w:rsidRDefault="00C44922" w:rsidP="00C44922">
      <w:pPr>
        <w:pStyle w:val="Heading3"/>
        <w:rPr>
          <w:rFonts w:ascii="Calibri" w:hAnsi="Calibri" w:cs="Arial"/>
          <w:bCs w:val="0"/>
          <w:color w:val="696969"/>
          <w:szCs w:val="20"/>
        </w:rPr>
      </w:pPr>
      <w:r w:rsidRPr="00C44922">
        <w:rPr>
          <w:rFonts w:ascii="Calibri" w:hAnsi="Calibri" w:cs="Arial"/>
          <w:bCs w:val="0"/>
          <w:color w:val="696969"/>
          <w:szCs w:val="20"/>
        </w:rPr>
        <w:t>NATIONAL ASSOCIATION FOR HEALTHCARE QUALITY</w:t>
      </w:r>
    </w:p>
    <w:p w14:paraId="50174DD6" w14:textId="500C5CBD" w:rsidR="00C44922" w:rsidRPr="00C44922" w:rsidRDefault="00C44922" w:rsidP="00C44922">
      <w:pPr>
        <w:rPr>
          <w:rFonts w:ascii="Calibri" w:hAnsi="Calibri" w:cs="Arial"/>
          <w:color w:val="696969"/>
          <w:szCs w:val="20"/>
        </w:rPr>
      </w:pPr>
      <w:r w:rsidRPr="00C44922">
        <w:rPr>
          <w:rFonts w:ascii="Calibri" w:hAnsi="Calibri" w:cs="Arial"/>
          <w:color w:val="696969"/>
          <w:szCs w:val="20"/>
        </w:rPr>
        <w:t>This program has been approved by the National Association for Healthcare Quality for a maximum of</w:t>
      </w:r>
      <w:r w:rsidR="005B4DAF">
        <w:rPr>
          <w:rFonts w:ascii="Calibri" w:hAnsi="Calibri" w:cs="Arial"/>
          <w:color w:val="696969"/>
          <w:szCs w:val="20"/>
        </w:rPr>
        <w:t xml:space="preserve"> 1.</w:t>
      </w:r>
      <w:r w:rsidR="0074567E">
        <w:rPr>
          <w:rFonts w:ascii="Calibri" w:hAnsi="Calibri" w:cs="Arial"/>
          <w:color w:val="696969"/>
          <w:szCs w:val="20"/>
        </w:rPr>
        <w:t>5</w:t>
      </w:r>
      <w:r w:rsidR="005B4DAF">
        <w:rPr>
          <w:rFonts w:ascii="Calibri" w:hAnsi="Calibri" w:cs="Arial"/>
          <w:color w:val="696969"/>
          <w:szCs w:val="20"/>
        </w:rPr>
        <w:t>0</w:t>
      </w:r>
      <w:r w:rsidRPr="00C44922">
        <w:rPr>
          <w:rFonts w:ascii="Calibri" w:hAnsi="Calibri" w:cs="Arial"/>
          <w:color w:val="696969"/>
          <w:szCs w:val="20"/>
        </w:rPr>
        <w:t xml:space="preserve"> CPHQ continuing education credits for this eve</w:t>
      </w:r>
      <w:r w:rsidR="0000774E">
        <w:rPr>
          <w:rFonts w:ascii="Calibri" w:hAnsi="Calibri" w:cs="Arial"/>
          <w:color w:val="696969"/>
          <w:szCs w:val="20"/>
        </w:rPr>
        <w:t>nt</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 xml:space="preserve">As an accredited provider of continuing medical education/continuing education Vizient is dedicated to ensuring balance, independence, objectivity, and scientific rigor in </w:t>
      </w:r>
      <w:proofErr w:type="gramStart"/>
      <w:r w:rsidRPr="00251281">
        <w:rPr>
          <w:rFonts w:ascii="Calibri" w:eastAsia="Times" w:hAnsi="Calibri" w:cs="Calibri"/>
          <w:color w:val="696969"/>
          <w:szCs w:val="20"/>
        </w:rPr>
        <w:t>all of</w:t>
      </w:r>
      <w:proofErr w:type="gramEnd"/>
      <w:r w:rsidRPr="00251281">
        <w:rPr>
          <w:rFonts w:ascii="Calibri" w:eastAsia="Times" w:hAnsi="Calibri" w:cs="Calibri"/>
          <w:color w:val="696969"/>
          <w:szCs w:val="20"/>
        </w:rPr>
        <w:t xml:space="preserve">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1A7F0FD4" w14:textId="033149DA" w:rsidR="005B4DAF"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5B4DAF">
        <w:rPr>
          <w:rFonts w:ascii="Calibri" w:hAnsi="Calibri" w:cs="Calibri"/>
          <w:bCs/>
          <w:color w:val="696969"/>
          <w:szCs w:val="20"/>
        </w:rPr>
        <w:t>none of the planning committee member or presenters have anything to disclose.</w:t>
      </w:r>
    </w:p>
    <w:p w14:paraId="22FB5406" w14:textId="77777777" w:rsidR="005B4DAF" w:rsidRDefault="005B4DAF" w:rsidP="005B4DAF">
      <w:pPr>
        <w:spacing w:before="120"/>
        <w:rPr>
          <w:rFonts w:ascii="Calibri" w:hAnsi="Calibri" w:cs="Calibri"/>
          <w:color w:val="01ADAB"/>
          <w:szCs w:val="20"/>
        </w:rPr>
      </w:pPr>
      <w:r>
        <w:rPr>
          <w:rFonts w:ascii="Calibri" w:hAnsi="Calibri" w:cs="Calibri"/>
          <w:color w:val="01ADAB"/>
          <w:szCs w:val="20"/>
        </w:rPr>
        <w:t>Planning committee members</w:t>
      </w:r>
    </w:p>
    <w:p w14:paraId="1ED3285F"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Natalie Webb, MHA, RN, CPHQ</w:t>
      </w:r>
    </w:p>
    <w:p w14:paraId="25C09536"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Accreditation Director</w:t>
      </w:r>
    </w:p>
    <w:p w14:paraId="68290425"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Vizient</w:t>
      </w:r>
    </w:p>
    <w:p w14:paraId="0890DCE1" w14:textId="77777777" w:rsidR="005B4DAF" w:rsidRDefault="005B4DAF" w:rsidP="005B4DAF">
      <w:pPr>
        <w:spacing w:before="120"/>
        <w:contextualSpacing/>
        <w:rPr>
          <w:rFonts w:ascii="Calibri" w:hAnsi="Calibri" w:cs="Calibri"/>
          <w:snapToGrid w:val="0"/>
          <w:color w:val="696969"/>
          <w:szCs w:val="20"/>
        </w:rPr>
      </w:pPr>
    </w:p>
    <w:p w14:paraId="38766A9F"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Jodi Eisenberg, MHA, CPHQ, CPMSM</w:t>
      </w:r>
    </w:p>
    <w:p w14:paraId="31E52928"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Sr. Network Director</w:t>
      </w:r>
    </w:p>
    <w:p w14:paraId="3F68C3BD"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Vizient</w:t>
      </w:r>
    </w:p>
    <w:p w14:paraId="312A0C31" w14:textId="77777777" w:rsidR="005B4DAF" w:rsidRDefault="005B4DAF" w:rsidP="005B4DAF">
      <w:pPr>
        <w:spacing w:before="120"/>
        <w:contextualSpacing/>
        <w:rPr>
          <w:rFonts w:ascii="Calibri" w:hAnsi="Calibri" w:cs="Calibri"/>
          <w:snapToGrid w:val="0"/>
          <w:color w:val="696969"/>
          <w:szCs w:val="20"/>
        </w:rPr>
      </w:pPr>
    </w:p>
    <w:p w14:paraId="3522882C"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Diana Scott, MHA, RN, CPHQ</w:t>
      </w:r>
    </w:p>
    <w:p w14:paraId="08CEC7B2" w14:textId="77777777"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Sr. Director,</w:t>
      </w:r>
      <w:r>
        <w:rPr>
          <w:rFonts w:ascii="Calibri" w:hAnsi="Calibri" w:cs="Calibri"/>
          <w:b/>
          <w:snapToGrid w:val="0"/>
          <w:color w:val="696969"/>
          <w:szCs w:val="20"/>
        </w:rPr>
        <w:t xml:space="preserve"> </w:t>
      </w:r>
      <w:r>
        <w:rPr>
          <w:rFonts w:ascii="Calibri" w:hAnsi="Calibri" w:cs="Calibri"/>
          <w:snapToGrid w:val="0"/>
          <w:color w:val="696969"/>
          <w:szCs w:val="20"/>
        </w:rPr>
        <w:t>Advisory Accreditation</w:t>
      </w:r>
    </w:p>
    <w:p w14:paraId="7FCFA49E" w14:textId="3CF582AA" w:rsidR="005B4DAF" w:rsidRDefault="005B4DAF" w:rsidP="005B4DAF">
      <w:pPr>
        <w:spacing w:before="120"/>
        <w:contextualSpacing/>
        <w:rPr>
          <w:rFonts w:ascii="Calibri" w:hAnsi="Calibri" w:cs="Calibri"/>
          <w:snapToGrid w:val="0"/>
          <w:color w:val="696969"/>
          <w:szCs w:val="20"/>
        </w:rPr>
      </w:pPr>
      <w:r>
        <w:rPr>
          <w:rFonts w:ascii="Calibri" w:hAnsi="Calibri" w:cs="Calibri"/>
          <w:snapToGrid w:val="0"/>
          <w:color w:val="696969"/>
          <w:szCs w:val="20"/>
        </w:rPr>
        <w:t>Vizient</w:t>
      </w:r>
    </w:p>
    <w:p w14:paraId="31A28FC5" w14:textId="77777777" w:rsidR="00426ABA" w:rsidRDefault="00426ABA" w:rsidP="005B4DAF">
      <w:pPr>
        <w:spacing w:before="120"/>
        <w:contextualSpacing/>
        <w:rPr>
          <w:rFonts w:ascii="Calibri" w:hAnsi="Calibri" w:cs="Calibri"/>
          <w:b/>
          <w:snapToGrid w:val="0"/>
          <w:color w:val="696969"/>
          <w:szCs w:val="20"/>
        </w:rPr>
      </w:pPr>
    </w:p>
    <w:p w14:paraId="6B2983B9" w14:textId="4C1CAD4D"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Katrina Harper, Phar</w:t>
      </w:r>
      <w:r w:rsidR="009A769A">
        <w:rPr>
          <w:rFonts w:ascii="Calibri" w:eastAsiaTheme="majorEastAsia" w:hAnsi="Calibri" w:cs="Calibri"/>
          <w:bCs/>
          <w:snapToGrid w:val="0"/>
          <w:color w:val="696969"/>
          <w:szCs w:val="20"/>
        </w:rPr>
        <w:t>m</w:t>
      </w:r>
      <w:r w:rsidRPr="00C62C43">
        <w:rPr>
          <w:rFonts w:ascii="Calibri" w:eastAsiaTheme="majorEastAsia" w:hAnsi="Calibri" w:cs="Calibri"/>
          <w:bCs/>
          <w:snapToGrid w:val="0"/>
          <w:color w:val="696969"/>
          <w:szCs w:val="20"/>
        </w:rPr>
        <w:t>D, MBA</w:t>
      </w:r>
    </w:p>
    <w:p w14:paraId="32AF5189"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Sr. Clinical Manager</w:t>
      </w:r>
    </w:p>
    <w:p w14:paraId="0AD7BC08"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Vizient</w:t>
      </w:r>
    </w:p>
    <w:p w14:paraId="1155286B" w14:textId="77777777" w:rsidR="005B4DAF" w:rsidRDefault="005B4DAF" w:rsidP="005B4DAF">
      <w:pPr>
        <w:pStyle w:val="Heading3"/>
        <w:rPr>
          <w:rFonts w:ascii="Calibri" w:hAnsi="Calibri" w:cs="Calibri"/>
          <w:bCs w:val="0"/>
          <w:snapToGrid w:val="0"/>
          <w:color w:val="696969"/>
          <w:szCs w:val="20"/>
        </w:rPr>
      </w:pPr>
    </w:p>
    <w:p w14:paraId="0AFC5C7A" w14:textId="77777777" w:rsidR="005B4DAF" w:rsidRDefault="005B4DAF" w:rsidP="005B4DAF">
      <w:pPr>
        <w:pStyle w:val="Heading3"/>
        <w:spacing w:before="0" w:after="120"/>
        <w:rPr>
          <w:rFonts w:ascii="Calibri" w:hAnsi="Calibri" w:cs="Calibri"/>
          <w:bCs w:val="0"/>
          <w:color w:val="01ADAB"/>
          <w:szCs w:val="20"/>
        </w:rPr>
      </w:pPr>
      <w:r>
        <w:rPr>
          <w:rFonts w:ascii="Calibri" w:hAnsi="Calibri" w:cs="Calibri"/>
          <w:b w:val="0"/>
          <w:bCs w:val="0"/>
          <w:color w:val="01ADAB"/>
          <w:szCs w:val="20"/>
        </w:rPr>
        <w:t>Course reviewer(s)</w:t>
      </w:r>
    </w:p>
    <w:p w14:paraId="0E74725D"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Natalie Webb, MHA, RN, CPHQ</w:t>
      </w:r>
    </w:p>
    <w:p w14:paraId="24541C8C"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Accreditation Director</w:t>
      </w:r>
    </w:p>
    <w:p w14:paraId="49D7FAA1"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Vizient</w:t>
      </w:r>
    </w:p>
    <w:p w14:paraId="7DB6CF2C" w14:textId="77777777" w:rsidR="005B4DAF" w:rsidRPr="00C62C43" w:rsidRDefault="005B4DAF" w:rsidP="005B4DAF">
      <w:pPr>
        <w:rPr>
          <w:rFonts w:ascii="Calibri" w:eastAsiaTheme="majorEastAsia" w:hAnsi="Calibri" w:cs="Calibri"/>
          <w:bCs/>
          <w:snapToGrid w:val="0"/>
          <w:color w:val="696969"/>
          <w:szCs w:val="20"/>
        </w:rPr>
      </w:pPr>
    </w:p>
    <w:p w14:paraId="6936BF45" w14:textId="14EAF2BC"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Katrina Harper, Phar</w:t>
      </w:r>
      <w:r w:rsidR="009A769A">
        <w:rPr>
          <w:rFonts w:ascii="Calibri" w:eastAsiaTheme="majorEastAsia" w:hAnsi="Calibri" w:cs="Calibri"/>
          <w:bCs/>
          <w:snapToGrid w:val="0"/>
          <w:color w:val="696969"/>
          <w:szCs w:val="20"/>
        </w:rPr>
        <w:t>m</w:t>
      </w:r>
      <w:r w:rsidRPr="00C62C43">
        <w:rPr>
          <w:rFonts w:ascii="Calibri" w:eastAsiaTheme="majorEastAsia" w:hAnsi="Calibri" w:cs="Calibri"/>
          <w:bCs/>
          <w:snapToGrid w:val="0"/>
          <w:color w:val="696969"/>
          <w:szCs w:val="20"/>
        </w:rPr>
        <w:t>D, MBA</w:t>
      </w:r>
    </w:p>
    <w:p w14:paraId="7454B6AB"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Sr. Clinical Manager</w:t>
      </w:r>
    </w:p>
    <w:p w14:paraId="70F0C0F1" w14:textId="77777777" w:rsidR="005B4DAF" w:rsidRPr="00C62C43" w:rsidRDefault="005B4DAF" w:rsidP="005B4DAF">
      <w:pPr>
        <w:rPr>
          <w:rFonts w:ascii="Calibri" w:eastAsiaTheme="majorEastAsia" w:hAnsi="Calibri" w:cs="Calibri"/>
          <w:bCs/>
          <w:snapToGrid w:val="0"/>
          <w:color w:val="696969"/>
          <w:szCs w:val="20"/>
        </w:rPr>
      </w:pPr>
      <w:r w:rsidRPr="00C62C43">
        <w:rPr>
          <w:rFonts w:ascii="Calibri" w:eastAsiaTheme="majorEastAsia" w:hAnsi="Calibri" w:cs="Calibri"/>
          <w:bCs/>
          <w:snapToGrid w:val="0"/>
          <w:color w:val="696969"/>
          <w:szCs w:val="20"/>
        </w:rPr>
        <w:t>Vizient</w:t>
      </w:r>
    </w:p>
    <w:p w14:paraId="5F26E372" w14:textId="77777777" w:rsidR="005B4DAF" w:rsidRDefault="005B4DAF" w:rsidP="005B4DAF"/>
    <w:p w14:paraId="71F07D07" w14:textId="77777777" w:rsidR="005B4DAF" w:rsidRDefault="005B4DAF" w:rsidP="005B4DAF">
      <w:pPr>
        <w:rPr>
          <w:rFonts w:ascii="Calibri" w:hAnsi="Calibri" w:cs="Calibri"/>
          <w:szCs w:val="20"/>
        </w:rPr>
      </w:pPr>
    </w:p>
    <w:p w14:paraId="31F975F9" w14:textId="77777777" w:rsidR="005B4DAF" w:rsidRDefault="005B4DAF" w:rsidP="005B4DAF">
      <w:pPr>
        <w:pStyle w:val="Heading3"/>
        <w:spacing w:before="0" w:after="120"/>
        <w:rPr>
          <w:rFonts w:ascii="Calibri" w:hAnsi="Calibri" w:cs="Calibri"/>
          <w:color w:val="01ADAB"/>
          <w:szCs w:val="20"/>
        </w:rPr>
      </w:pPr>
      <w:r>
        <w:rPr>
          <w:rFonts w:ascii="Calibri" w:hAnsi="Calibri" w:cs="Calibri"/>
          <w:b w:val="0"/>
          <w:bCs w:val="0"/>
          <w:color w:val="01ADAB"/>
          <w:szCs w:val="20"/>
        </w:rPr>
        <w:t>Presenters</w:t>
      </w:r>
    </w:p>
    <w:p w14:paraId="3CDA40E0" w14:textId="5738F473" w:rsidR="0085611B" w:rsidRPr="0085611B" w:rsidRDefault="009A769A" w:rsidP="0085611B">
      <w:pPr>
        <w:rPr>
          <w:rFonts w:ascii="Calibri" w:eastAsiaTheme="majorEastAsia" w:hAnsi="Calibri" w:cs="Calibri"/>
          <w:bCs/>
          <w:snapToGrid w:val="0"/>
          <w:color w:val="696969"/>
          <w:szCs w:val="20"/>
        </w:rPr>
      </w:pPr>
      <w:r>
        <w:rPr>
          <w:rFonts w:ascii="Calibri" w:eastAsiaTheme="majorEastAsia" w:hAnsi="Calibri" w:cs="Calibri"/>
          <w:bCs/>
          <w:snapToGrid w:val="0"/>
          <w:color w:val="696969"/>
          <w:szCs w:val="20"/>
        </w:rPr>
        <w:t xml:space="preserve">Susie </w:t>
      </w:r>
      <w:proofErr w:type="spellStart"/>
      <w:r>
        <w:rPr>
          <w:rFonts w:ascii="Calibri" w:eastAsiaTheme="majorEastAsia" w:hAnsi="Calibri" w:cs="Calibri"/>
          <w:bCs/>
          <w:snapToGrid w:val="0"/>
          <w:color w:val="696969"/>
          <w:szCs w:val="20"/>
        </w:rPr>
        <w:t>Cymbor</w:t>
      </w:r>
      <w:proofErr w:type="spellEnd"/>
      <w:r>
        <w:rPr>
          <w:rFonts w:ascii="Calibri" w:eastAsiaTheme="majorEastAsia" w:hAnsi="Calibri" w:cs="Calibri"/>
          <w:bCs/>
          <w:snapToGrid w:val="0"/>
          <w:color w:val="696969"/>
          <w:szCs w:val="20"/>
        </w:rPr>
        <w:t>, MD</w:t>
      </w:r>
    </w:p>
    <w:p w14:paraId="1BF7B21C" w14:textId="5CC39BB2" w:rsidR="0085611B" w:rsidRPr="0085611B" w:rsidRDefault="009A769A" w:rsidP="0085611B">
      <w:pPr>
        <w:rPr>
          <w:rFonts w:ascii="Calibri" w:eastAsiaTheme="majorEastAsia" w:hAnsi="Calibri" w:cs="Calibri"/>
          <w:bCs/>
          <w:snapToGrid w:val="0"/>
          <w:color w:val="696969"/>
          <w:szCs w:val="20"/>
        </w:rPr>
      </w:pPr>
      <w:r>
        <w:rPr>
          <w:rFonts w:ascii="Calibri" w:eastAsiaTheme="majorEastAsia" w:hAnsi="Calibri" w:cs="Calibri"/>
          <w:bCs/>
          <w:snapToGrid w:val="0"/>
          <w:color w:val="696969"/>
          <w:szCs w:val="20"/>
        </w:rPr>
        <w:t xml:space="preserve">Physician Accreditation </w:t>
      </w:r>
      <w:r w:rsidR="0085611B" w:rsidRPr="0085611B">
        <w:rPr>
          <w:rFonts w:ascii="Calibri" w:eastAsiaTheme="majorEastAsia" w:hAnsi="Calibri" w:cs="Calibri"/>
          <w:bCs/>
          <w:snapToGrid w:val="0"/>
          <w:color w:val="696969"/>
          <w:szCs w:val="20"/>
        </w:rPr>
        <w:t>Advisor</w:t>
      </w:r>
    </w:p>
    <w:p w14:paraId="0878A2C2" w14:textId="1ED8343F" w:rsidR="0085611B" w:rsidRPr="0085611B" w:rsidRDefault="0085611B" w:rsidP="0085611B">
      <w:pPr>
        <w:rPr>
          <w:rFonts w:ascii="Calibri" w:eastAsiaTheme="majorEastAsia" w:hAnsi="Calibri" w:cs="Calibri"/>
          <w:bCs/>
          <w:snapToGrid w:val="0"/>
          <w:color w:val="696969"/>
          <w:szCs w:val="20"/>
        </w:rPr>
      </w:pPr>
      <w:r w:rsidRPr="0085611B">
        <w:rPr>
          <w:rFonts w:ascii="Calibri" w:eastAsiaTheme="majorEastAsia" w:hAnsi="Calibri" w:cs="Calibri"/>
          <w:bCs/>
          <w:snapToGrid w:val="0"/>
          <w:color w:val="696969"/>
          <w:szCs w:val="20"/>
        </w:rPr>
        <w:t>Vizient</w:t>
      </w:r>
    </w:p>
    <w:p w14:paraId="1708A400" w14:textId="77777777" w:rsidR="0085611B" w:rsidRPr="0085611B" w:rsidRDefault="0085611B" w:rsidP="0085611B">
      <w:pPr>
        <w:rPr>
          <w:rFonts w:ascii="Calibri" w:eastAsiaTheme="majorEastAsia" w:hAnsi="Calibri" w:cs="Calibri"/>
          <w:bCs/>
          <w:snapToGrid w:val="0"/>
          <w:color w:val="696969"/>
          <w:szCs w:val="20"/>
        </w:rPr>
      </w:pPr>
    </w:p>
    <w:p w14:paraId="41885E54" w14:textId="3B015072" w:rsidR="0085611B" w:rsidRPr="0085611B" w:rsidRDefault="009A769A" w:rsidP="0085611B">
      <w:pPr>
        <w:rPr>
          <w:rFonts w:ascii="Calibri" w:eastAsiaTheme="majorEastAsia" w:hAnsi="Calibri" w:cs="Calibri"/>
          <w:bCs/>
          <w:snapToGrid w:val="0"/>
          <w:color w:val="696969"/>
          <w:szCs w:val="20"/>
        </w:rPr>
      </w:pPr>
      <w:r>
        <w:rPr>
          <w:rFonts w:ascii="Calibri" w:eastAsiaTheme="majorEastAsia" w:hAnsi="Calibri" w:cs="Calibri"/>
          <w:bCs/>
          <w:snapToGrid w:val="0"/>
          <w:color w:val="696969"/>
          <w:szCs w:val="20"/>
        </w:rPr>
        <w:t xml:space="preserve">Jim </w:t>
      </w:r>
      <w:proofErr w:type="spellStart"/>
      <w:r>
        <w:rPr>
          <w:rFonts w:ascii="Calibri" w:eastAsiaTheme="majorEastAsia" w:hAnsi="Calibri" w:cs="Calibri"/>
          <w:bCs/>
          <w:snapToGrid w:val="0"/>
          <w:color w:val="696969"/>
          <w:szCs w:val="20"/>
        </w:rPr>
        <w:t>Lichauer</w:t>
      </w:r>
      <w:proofErr w:type="spellEnd"/>
      <w:r>
        <w:rPr>
          <w:rFonts w:ascii="Calibri" w:eastAsiaTheme="majorEastAsia" w:hAnsi="Calibri" w:cs="Calibri"/>
          <w:bCs/>
          <w:snapToGrid w:val="0"/>
          <w:color w:val="696969"/>
          <w:szCs w:val="20"/>
        </w:rPr>
        <w:t>, PharmD, BCPS, FASHP</w:t>
      </w:r>
    </w:p>
    <w:p w14:paraId="27979D8D" w14:textId="67CD44E0" w:rsidR="0085611B" w:rsidRDefault="009A769A" w:rsidP="0085611B">
      <w:pPr>
        <w:rPr>
          <w:rFonts w:ascii="Calibri" w:eastAsiaTheme="majorEastAsia" w:hAnsi="Calibri" w:cs="Calibri"/>
          <w:bCs/>
          <w:snapToGrid w:val="0"/>
          <w:color w:val="696969"/>
          <w:szCs w:val="20"/>
        </w:rPr>
      </w:pPr>
      <w:r>
        <w:rPr>
          <w:rFonts w:ascii="Calibri" w:eastAsiaTheme="majorEastAsia" w:hAnsi="Calibri" w:cs="Calibri"/>
          <w:bCs/>
          <w:snapToGrid w:val="0"/>
          <w:color w:val="696969"/>
          <w:szCs w:val="20"/>
        </w:rPr>
        <w:t>PI Program Director, Pharmacy</w:t>
      </w:r>
    </w:p>
    <w:p w14:paraId="48D83E16" w14:textId="39DEE1B0" w:rsidR="009A769A" w:rsidRDefault="009A769A" w:rsidP="0085611B">
      <w:pPr>
        <w:rPr>
          <w:rFonts w:ascii="Calibri" w:eastAsiaTheme="majorEastAsia" w:hAnsi="Calibri" w:cs="Calibri"/>
          <w:bCs/>
          <w:snapToGrid w:val="0"/>
          <w:color w:val="696969"/>
          <w:szCs w:val="20"/>
        </w:rPr>
      </w:pPr>
      <w:r>
        <w:rPr>
          <w:rFonts w:ascii="Calibri" w:eastAsiaTheme="majorEastAsia" w:hAnsi="Calibri" w:cs="Calibri"/>
          <w:bCs/>
          <w:snapToGrid w:val="0"/>
          <w:color w:val="696969"/>
          <w:szCs w:val="20"/>
        </w:rPr>
        <w:t>Vizient</w:t>
      </w:r>
    </w:p>
    <w:p w14:paraId="324E39CC" w14:textId="77777777" w:rsidR="009A769A" w:rsidRDefault="009A769A" w:rsidP="0085611B">
      <w:pPr>
        <w:rPr>
          <w:rFonts w:ascii="Calibri" w:eastAsiaTheme="majorEastAsia" w:hAnsi="Calibri" w:cs="Calibri"/>
          <w:bCs/>
          <w:snapToGrid w:val="0"/>
          <w:color w:val="696969"/>
          <w:szCs w:val="20"/>
        </w:rPr>
      </w:pPr>
    </w:p>
    <w:p w14:paraId="773956EA" w14:textId="20255CD5" w:rsidR="0085611B" w:rsidRPr="0085611B" w:rsidRDefault="009A769A" w:rsidP="0085611B">
      <w:pPr>
        <w:rPr>
          <w:rFonts w:ascii="Calibri" w:eastAsiaTheme="majorEastAsia" w:hAnsi="Calibri" w:cs="Calibri"/>
          <w:bCs/>
          <w:snapToGrid w:val="0"/>
          <w:color w:val="696969"/>
          <w:szCs w:val="20"/>
        </w:rPr>
      </w:pPr>
      <w:r>
        <w:rPr>
          <w:rFonts w:ascii="Calibri" w:eastAsiaTheme="majorEastAsia" w:hAnsi="Calibri" w:cs="Calibri"/>
          <w:bCs/>
          <w:snapToGrid w:val="0"/>
          <w:color w:val="696969"/>
          <w:szCs w:val="20"/>
        </w:rPr>
        <w:t>Sarah Ashby, PharmD, MPH</w:t>
      </w:r>
    </w:p>
    <w:p w14:paraId="1AE884B9" w14:textId="0ABA8107" w:rsidR="005B4DAF" w:rsidRDefault="0074567E" w:rsidP="0085611B">
      <w:pPr>
        <w:rPr>
          <w:rFonts w:ascii="Calibri" w:eastAsiaTheme="majorEastAsia" w:hAnsi="Calibri" w:cs="Calibri"/>
          <w:bCs/>
          <w:snapToGrid w:val="0"/>
          <w:color w:val="696969"/>
          <w:szCs w:val="20"/>
        </w:rPr>
      </w:pPr>
      <w:r>
        <w:rPr>
          <w:rFonts w:ascii="Calibri" w:eastAsiaTheme="majorEastAsia" w:hAnsi="Calibri" w:cs="Calibri"/>
          <w:bCs/>
          <w:snapToGrid w:val="0"/>
          <w:color w:val="696969"/>
          <w:szCs w:val="20"/>
        </w:rPr>
        <w:t>Pharmacy Specialist</w:t>
      </w:r>
    </w:p>
    <w:p w14:paraId="2FF48E69" w14:textId="32257766" w:rsidR="0074567E" w:rsidRDefault="0074567E" w:rsidP="0085611B">
      <w:pPr>
        <w:rPr>
          <w:rFonts w:ascii="Calibri" w:eastAsiaTheme="majorEastAsia" w:hAnsi="Calibri" w:cs="Calibri"/>
          <w:bCs/>
          <w:snapToGrid w:val="0"/>
          <w:color w:val="696969"/>
          <w:szCs w:val="20"/>
        </w:rPr>
      </w:pPr>
      <w:r>
        <w:rPr>
          <w:rFonts w:ascii="Calibri" w:eastAsiaTheme="majorEastAsia" w:hAnsi="Calibri" w:cs="Calibri"/>
          <w:bCs/>
          <w:snapToGrid w:val="0"/>
          <w:color w:val="696969"/>
          <w:szCs w:val="20"/>
        </w:rPr>
        <w:t>Coordinator – Opioid Stewardship</w:t>
      </w:r>
    </w:p>
    <w:p w14:paraId="626246BD" w14:textId="38095724" w:rsidR="0074567E" w:rsidRDefault="0074567E" w:rsidP="0085611B">
      <w:pPr>
        <w:rPr>
          <w:rFonts w:ascii="Calibri" w:eastAsiaTheme="majorEastAsia" w:hAnsi="Calibri" w:cs="Calibri"/>
          <w:bCs/>
          <w:snapToGrid w:val="0"/>
          <w:color w:val="696969"/>
          <w:szCs w:val="20"/>
        </w:rPr>
      </w:pPr>
      <w:r>
        <w:rPr>
          <w:rFonts w:ascii="Calibri" w:eastAsiaTheme="majorEastAsia" w:hAnsi="Calibri" w:cs="Calibri"/>
          <w:bCs/>
          <w:snapToGrid w:val="0"/>
          <w:color w:val="696969"/>
          <w:szCs w:val="20"/>
        </w:rPr>
        <w:t>Program Coordinator – Drug Diversion Prevention Program</w:t>
      </w:r>
    </w:p>
    <w:p w14:paraId="5960C251" w14:textId="1AD5A37C" w:rsidR="0074567E" w:rsidRDefault="0074567E" w:rsidP="0085611B">
      <w:pPr>
        <w:rPr>
          <w:rFonts w:ascii="Calibri" w:eastAsiaTheme="majorEastAsia" w:hAnsi="Calibri" w:cs="Calibri"/>
          <w:bCs/>
          <w:snapToGrid w:val="0"/>
          <w:color w:val="696969"/>
          <w:szCs w:val="20"/>
        </w:rPr>
      </w:pPr>
      <w:r>
        <w:rPr>
          <w:rFonts w:ascii="Calibri" w:eastAsiaTheme="majorEastAsia" w:hAnsi="Calibri" w:cs="Calibri"/>
          <w:bCs/>
          <w:snapToGrid w:val="0"/>
          <w:color w:val="696969"/>
          <w:szCs w:val="20"/>
        </w:rPr>
        <w:t>University of Arkansas for Medical Sciences</w:t>
      </w:r>
    </w:p>
    <w:p w14:paraId="10ED9EC5" w14:textId="77777777" w:rsidR="0074567E" w:rsidRDefault="0074567E" w:rsidP="0085611B">
      <w:pPr>
        <w:rPr>
          <w:rFonts w:ascii="Calibri" w:hAnsi="Calibri"/>
          <w:szCs w:val="20"/>
        </w:rPr>
      </w:pPr>
    </w:p>
    <w:sectPr w:rsidR="0074567E"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DFB67" w14:textId="77777777" w:rsidR="00A54759" w:rsidRDefault="00A54759" w:rsidP="00971D43">
      <w:r>
        <w:separator/>
      </w:r>
    </w:p>
  </w:endnote>
  <w:endnote w:type="continuationSeparator" w:id="0">
    <w:p w14:paraId="2F3D6BD7" w14:textId="77777777" w:rsidR="00A54759" w:rsidRDefault="00A54759"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altName w:val="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D67D6" w14:textId="77777777" w:rsidR="00A54759" w:rsidRDefault="00A54759" w:rsidP="00971D43">
      <w:r>
        <w:separator/>
      </w:r>
    </w:p>
  </w:footnote>
  <w:footnote w:type="continuationSeparator" w:id="0">
    <w:p w14:paraId="05B91F68" w14:textId="77777777" w:rsidR="00A54759" w:rsidRDefault="00A54759"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2424F"/>
    <w:multiLevelType w:val="hybridMultilevel"/>
    <w:tmpl w:val="27CE7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6637715"/>
    <w:multiLevelType w:val="hybridMultilevel"/>
    <w:tmpl w:val="8B5238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7"/>
  </w:num>
  <w:num w:numId="7">
    <w:abstractNumId w:val="28"/>
  </w:num>
  <w:num w:numId="8">
    <w:abstractNumId w:val="43"/>
  </w:num>
  <w:num w:numId="9">
    <w:abstractNumId w:val="40"/>
  </w:num>
  <w:num w:numId="10">
    <w:abstractNumId w:val="45"/>
  </w:num>
  <w:num w:numId="11">
    <w:abstractNumId w:val="16"/>
  </w:num>
  <w:num w:numId="12">
    <w:abstractNumId w:val="30"/>
  </w:num>
  <w:num w:numId="13">
    <w:abstractNumId w:val="19"/>
  </w:num>
  <w:num w:numId="14">
    <w:abstractNumId w:val="35"/>
  </w:num>
  <w:num w:numId="15">
    <w:abstractNumId w:val="22"/>
  </w:num>
  <w:num w:numId="16">
    <w:abstractNumId w:val="9"/>
  </w:num>
  <w:num w:numId="17">
    <w:abstractNumId w:val="17"/>
  </w:num>
  <w:num w:numId="18">
    <w:abstractNumId w:val="39"/>
  </w:num>
  <w:num w:numId="19">
    <w:abstractNumId w:val="42"/>
  </w:num>
  <w:num w:numId="20">
    <w:abstractNumId w:val="32"/>
  </w:num>
  <w:num w:numId="21">
    <w:abstractNumId w:val="13"/>
  </w:num>
  <w:num w:numId="22">
    <w:abstractNumId w:val="25"/>
  </w:num>
  <w:num w:numId="23">
    <w:abstractNumId w:val="15"/>
  </w:num>
  <w:num w:numId="24">
    <w:abstractNumId w:val="38"/>
  </w:num>
  <w:num w:numId="25">
    <w:abstractNumId w:val="6"/>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1"/>
  </w:num>
  <w:num w:numId="33">
    <w:abstractNumId w:val="37"/>
  </w:num>
  <w:num w:numId="34">
    <w:abstractNumId w:val="24"/>
  </w:num>
  <w:num w:numId="35">
    <w:abstractNumId w:val="14"/>
  </w:num>
  <w:num w:numId="36">
    <w:abstractNumId w:val="1"/>
  </w:num>
  <w:num w:numId="37">
    <w:abstractNumId w:val="0"/>
  </w:num>
  <w:num w:numId="38">
    <w:abstractNumId w:val="8"/>
  </w:num>
  <w:num w:numId="39">
    <w:abstractNumId w:val="10"/>
  </w:num>
  <w:num w:numId="40">
    <w:abstractNumId w:val="5"/>
  </w:num>
  <w:num w:numId="41">
    <w:abstractNumId w:val="21"/>
  </w:num>
  <w:num w:numId="42">
    <w:abstractNumId w:val="34"/>
  </w:num>
  <w:num w:numId="43">
    <w:abstractNumId w:val="18"/>
  </w:num>
  <w:num w:numId="44">
    <w:abstractNumId w:val="4"/>
  </w:num>
  <w:num w:numId="45">
    <w:abstractNumId w:val="3"/>
  </w:num>
  <w:num w:numId="46">
    <w:abstractNumId w:val="12"/>
  </w:num>
  <w:num w:numId="47">
    <w:abstractNumId w:val="26"/>
  </w:num>
  <w:num w:numId="48">
    <w:abstractNumId w:val="27"/>
  </w:num>
  <w:num w:numId="49">
    <w:abstractNumId w:val="44"/>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41E07"/>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1302"/>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17DC"/>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26ABA"/>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B18AD"/>
    <w:rsid w:val="005B4DA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4CF4"/>
    <w:rsid w:val="006D51C0"/>
    <w:rsid w:val="006E3F56"/>
    <w:rsid w:val="006F020F"/>
    <w:rsid w:val="006F1E6D"/>
    <w:rsid w:val="00707853"/>
    <w:rsid w:val="00714301"/>
    <w:rsid w:val="00715300"/>
    <w:rsid w:val="007158FC"/>
    <w:rsid w:val="00723601"/>
    <w:rsid w:val="00743621"/>
    <w:rsid w:val="00745310"/>
    <w:rsid w:val="0074567E"/>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5611B"/>
    <w:rsid w:val="008730EB"/>
    <w:rsid w:val="00880598"/>
    <w:rsid w:val="008939B0"/>
    <w:rsid w:val="008B127D"/>
    <w:rsid w:val="008D1039"/>
    <w:rsid w:val="008F0EC4"/>
    <w:rsid w:val="009225E4"/>
    <w:rsid w:val="00931508"/>
    <w:rsid w:val="009322F6"/>
    <w:rsid w:val="00952F89"/>
    <w:rsid w:val="0096114D"/>
    <w:rsid w:val="00963CDE"/>
    <w:rsid w:val="0096529A"/>
    <w:rsid w:val="00971D43"/>
    <w:rsid w:val="00980A48"/>
    <w:rsid w:val="00987B49"/>
    <w:rsid w:val="009A27BF"/>
    <w:rsid w:val="009A769A"/>
    <w:rsid w:val="009A7E1B"/>
    <w:rsid w:val="009A7E9D"/>
    <w:rsid w:val="009B2BA5"/>
    <w:rsid w:val="009B6D1A"/>
    <w:rsid w:val="009D043F"/>
    <w:rsid w:val="009D4020"/>
    <w:rsid w:val="009D5E81"/>
    <w:rsid w:val="009F4A49"/>
    <w:rsid w:val="00A00028"/>
    <w:rsid w:val="00A54759"/>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3ABB"/>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1AB3"/>
    <w:rsid w:val="00C758A2"/>
    <w:rsid w:val="00C81634"/>
    <w:rsid w:val="00C90C2A"/>
    <w:rsid w:val="00C93913"/>
    <w:rsid w:val="00C93CE2"/>
    <w:rsid w:val="00C9605F"/>
    <w:rsid w:val="00C9606B"/>
    <w:rsid w:val="00CA20C5"/>
    <w:rsid w:val="00CB537E"/>
    <w:rsid w:val="00CC182A"/>
    <w:rsid w:val="00CC289B"/>
    <w:rsid w:val="00CC3A07"/>
    <w:rsid w:val="00CD118E"/>
    <w:rsid w:val="00CD18C0"/>
    <w:rsid w:val="00CD315E"/>
    <w:rsid w:val="00CF2699"/>
    <w:rsid w:val="00CF5730"/>
    <w:rsid w:val="00D04BFD"/>
    <w:rsid w:val="00D14C65"/>
    <w:rsid w:val="00D2267A"/>
    <w:rsid w:val="00D35964"/>
    <w:rsid w:val="00D45CFF"/>
    <w:rsid w:val="00D46507"/>
    <w:rsid w:val="00D531EC"/>
    <w:rsid w:val="00D55902"/>
    <w:rsid w:val="00D6051F"/>
    <w:rsid w:val="00D60D0D"/>
    <w:rsid w:val="00D72F22"/>
    <w:rsid w:val="00D90E66"/>
    <w:rsid w:val="00D97E07"/>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32D01"/>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iPriority w:val="9"/>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uiPriority w:val="9"/>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vanderp\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VariableListDefinition name="Computed" displayName="Computed" id="69155e26-4760-488b-ab4c-bb15b0f8b2a2" isdomainofvalue="False" dataSourceId="87651697-ca1f-4d80-9f69-bb743e325714"/>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DataSourceInfo>
  <Id>80be7e5f-6e71-448c-9228-23264555308c</Id>
  <MajorVersion>0</MajorVersion>
  <MinorVersion>1</MinorVersion>
  <DataSourceType>Ad_Hoc</DataSourceType>
  <Name>AD_HOC</Name>
  <Description/>
  <Filter/>
  <DataFields/>
</DataSourceInfo>
</file>

<file path=customXml/item14.xml><?xml version="1.0" encoding="utf-8"?>
<AllWordPDs>
</AllWordPDs>
</file>

<file path=customXml/item15.xml><?xml version="1.0" encoding="utf-8"?>
<SourceDataModel Name="Computed" TargetDataSourceId="87651697-ca1f-4d80-9f69-bb743e325714"/>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ataSourceInfo>
  <Id>00b80028-d226-4a39-9a19-6787589aad19</Id>
  <MajorVersion>0</MajorVersion>
  <MinorVersion>1</MinorVersion>
  <DataSourceType>System</DataSourceType>
  <Name>System</Name>
  <Description/>
  <Filter/>
  <DataFields/>
</DataSourceInfo>
</file>

<file path=customXml/item18.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9.xml><?xml version="1.0" encoding="utf-8"?>
<DataSourceInfo>
  <Id>87651697-ca1f-4d80-9f69-bb743e325714</Id>
  <MajorVersion>0</MajorVersion>
  <MinorVersion>1</MinorVersion>
  <DataSourceType>Expression</DataSourceType>
  <Name>Computed</Name>
  <Description/>
  <Filter/>
  <DataFields/>
</DataSourceInfo>
</file>

<file path=customXml/item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VariableListDefinition name="AD_HOC" displayName="AD_HOC" id="9426ea6f-1b24-4683-bca3-85d71f6375fd" isdomainofvalue="False" dataSourceId="80be7e5f-6e71-448c-9228-23264555308c"/>
</file>

<file path=customXml/item22.xml><?xml version="1.0" encoding="utf-8"?>
<AllExternalAdhocVariableMappings/>
</file>

<file path=customXml/item23.xml><?xml version="1.0" encoding="utf-8"?>
<?mso-contentType ?>
<SharedContentType xmlns="Microsoft.SharePoint.Taxonomy.ContentTypeSync" SourceId="c9bec5de-3132-4daf-ae55-1613447ae162" ContentTypeId="0x0101003892C1470B32FA4ABADA805F9A36FDE40106" PreviousValue="false"/>
</file>

<file path=customXml/item2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5.xml><?xml version="1.0" encoding="utf-8"?>
<AllMetadata/>
</file>

<file path=customXml/item26.xml><?xml version="1.0" encoding="utf-8"?>
<SourceDataModel Name="AD_HOC" TargetDataSourceId="80be7e5f-6e71-448c-9228-23264555308c"/>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SourceDataModel Name="System" TargetDataSourceId="00b80028-d226-4a39-9a19-6787589aad19"/>
</file>

<file path=customXml/item4.xml><?xml version="1.0" encoding="utf-8"?>
<VariableListDefinition name="System" displayName="System" id="dc9731b4-d0d2-4ed5-b20d-434d69de1706" isdomainofvalue="False" dataSourceId="00b80028-d226-4a39-9a19-6787589aad19"/>
</file>

<file path=customXml/item5.xml><?xml version="1.0" encoding="utf-8"?>
<VariableUsageMapping/>
</file>

<file path=customXml/item6.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DocPartTree/>
</file>

<file path=customXml/item9.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EAFDBBE-0F51-4017-B707-8386C7FBABFD}">
  <ds:schemaRefs/>
</ds:datastoreItem>
</file>

<file path=customXml/itemProps10.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1.xml><?xml version="1.0" encoding="utf-8"?>
<ds:datastoreItem xmlns:ds="http://schemas.openxmlformats.org/officeDocument/2006/customXml" ds:itemID="{37871AC4-84F1-4DCF-9181-89FBC406BA26}">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D4628565-9CB4-4F10-AA9C-1309D57A874A}">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7CA12843-4DEB-4A4D-9869-29F66BB28D05}">
  <ds:schemaRefs/>
</ds:datastoreItem>
</file>

<file path=customXml/itemProps18.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9.xml><?xml version="1.0" encoding="utf-8"?>
<ds:datastoreItem xmlns:ds="http://schemas.openxmlformats.org/officeDocument/2006/customXml" ds:itemID="{83B1EF68-4D55-4397-AF73-D916BC2254F0}">
  <ds:schemaRefs/>
</ds:datastoreItem>
</file>

<file path=customXml/itemProps2.xml><?xml version="1.0" encoding="utf-8"?>
<ds:datastoreItem xmlns:ds="http://schemas.openxmlformats.org/officeDocument/2006/customXml" ds:itemID="{C4AEAB29-4929-45AF-A192-84C4D708764D}">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1D690A50-E3B4-44F5-A4C5-75EEC88CF4EC}">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4.xml><?xml version="1.0" encoding="utf-8"?>
<ds:datastoreItem xmlns:ds="http://schemas.openxmlformats.org/officeDocument/2006/customXml" ds:itemID="{5B401B9D-B553-4B56-A34A-971673CC9681}">
  <ds:schemaRefs/>
</ds:datastoreItem>
</file>

<file path=customXml/itemProps25.xml><?xml version="1.0" encoding="utf-8"?>
<ds:datastoreItem xmlns:ds="http://schemas.openxmlformats.org/officeDocument/2006/customXml" ds:itemID="{A613EE9C-F5E0-4282-839C-53FE8976D615}">
  <ds:schemaRefs/>
</ds:datastoreItem>
</file>

<file path=customXml/itemProps26.xml><?xml version="1.0" encoding="utf-8"?>
<ds:datastoreItem xmlns:ds="http://schemas.openxmlformats.org/officeDocument/2006/customXml" ds:itemID="{D44D0B5A-EC6D-4AEA-A833-02344E0C6DB2}">
  <ds:schemaRefs/>
</ds:datastoreItem>
</file>

<file path=customXml/itemProps27.xml><?xml version="1.0" encoding="utf-8"?>
<ds:datastoreItem xmlns:ds="http://schemas.openxmlformats.org/officeDocument/2006/customXml" ds:itemID="{A7F42C3D-0945-4F47-9B9A-ED847A5E4F49}">
  <ds:schemaRefs>
    <ds:schemaRef ds:uri="http://schemas.openxmlformats.org/officeDocument/2006/bibliography"/>
  </ds:schemaRefs>
</ds:datastoreItem>
</file>

<file path=customXml/itemProps3.xml><?xml version="1.0" encoding="utf-8"?>
<ds:datastoreItem xmlns:ds="http://schemas.openxmlformats.org/officeDocument/2006/customXml" ds:itemID="{E0C162D0-F7BA-4089-AC31-880761F0BD65}">
  <ds:schemaRefs/>
</ds:datastoreItem>
</file>

<file path=customXml/itemProps4.xml><?xml version="1.0" encoding="utf-8"?>
<ds:datastoreItem xmlns:ds="http://schemas.openxmlformats.org/officeDocument/2006/customXml" ds:itemID="{80CE4447-D1BD-469E-BD8B-B31A4C9A896F}">
  <ds:schemaRefs/>
</ds:datastoreItem>
</file>

<file path=customXml/itemProps5.xml><?xml version="1.0" encoding="utf-8"?>
<ds:datastoreItem xmlns:ds="http://schemas.openxmlformats.org/officeDocument/2006/customXml" ds:itemID="{E714D73B-064F-4FC2-AD89-143579607756}">
  <ds:schemaRefs/>
</ds:datastoreItem>
</file>

<file path=customXml/itemProps6.xml><?xml version="1.0" encoding="utf-8"?>
<ds:datastoreItem xmlns:ds="http://schemas.openxmlformats.org/officeDocument/2006/customXml" ds:itemID="{BDDC9A50-D520-4DBB-861E-17850ECDD206}">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54E4ECD0-5730-4CBC-B5C8-CDD180BD053A}">
  <ds:schemaRefs/>
</ds:datastoreItem>
</file>

<file path=customXml/itemProps9.xml><?xml version="1.0" encoding="utf-8"?>
<ds:datastoreItem xmlns:ds="http://schemas.openxmlformats.org/officeDocument/2006/customXml" ds:itemID="{E7F05C87-C98E-42BF-8C6F-7C54D06E679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163</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Vanderpool,Richard</cp:lastModifiedBy>
  <cp:revision>18</cp:revision>
  <cp:lastPrinted>2015-12-22T16:01:00Z</cp:lastPrinted>
  <dcterms:created xsi:type="dcterms:W3CDTF">2019-08-20T14:38:00Z</dcterms:created>
  <dcterms:modified xsi:type="dcterms:W3CDTF">2020-06-09T14:36:00Z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