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7C9DCD94"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A81FA2" w:rsidRPr="00A81FA2">
        <w:rPr>
          <w:noProof/>
        </w:rPr>
        <w:t xml:space="preserve">Behavioral Health Leadership Series - </w:t>
      </w:r>
      <w:r w:rsidR="00737932" w:rsidRPr="00737932">
        <w:rPr>
          <w:noProof/>
        </w:rPr>
        <w:t>Managing Behavioral Health Needs During and After the COVID-19 Pandemic</w:t>
      </w:r>
    </w:p>
    <w:p w14:paraId="17877713" w14:textId="781C6ED6"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A81FA2">
        <w:rPr>
          <w:rFonts w:ascii="Calibri" w:hAnsi="Calibri" w:cs="Calibri"/>
        </w:rPr>
        <w:t>Ma</w:t>
      </w:r>
      <w:r w:rsidR="0047487C">
        <w:rPr>
          <w:rFonts w:ascii="Calibri" w:hAnsi="Calibri" w:cs="Calibri"/>
        </w:rPr>
        <w:t>y 19</w:t>
      </w:r>
      <w:r w:rsidR="00A81FA2">
        <w:rPr>
          <w:rFonts w:ascii="Calibri" w:hAnsi="Calibri" w:cs="Calibri"/>
        </w:rPr>
        <w:t>, 2020</w:t>
      </w:r>
    </w:p>
    <w:p w14:paraId="090B43F2" w14:textId="77777777" w:rsidR="00A81FA2" w:rsidRDefault="00A81FA2" w:rsidP="008730EB">
      <w:pPr>
        <w:spacing w:line="276" w:lineRule="auto"/>
        <w:rPr>
          <w:rFonts w:ascii="Calibri" w:hAnsi="Calibri" w:cs="Calibri"/>
          <w:color w:val="696969"/>
          <w:szCs w:val="20"/>
        </w:rPr>
      </w:pPr>
      <w:r w:rsidRPr="00A81FA2">
        <w:rPr>
          <w:rFonts w:ascii="Calibri" w:hAnsi="Calibri" w:cs="Calibri"/>
          <w:color w:val="696969"/>
          <w:szCs w:val="20"/>
        </w:rPr>
        <w:t>Course Director:  Marly J Christenson, PhD, RN, MS, NP, CPHQ</w:t>
      </w:r>
    </w:p>
    <w:p w14:paraId="29B58ECB" w14:textId="77777777" w:rsidR="00A81FA2" w:rsidRDefault="00A81FA2" w:rsidP="008730EB">
      <w:pPr>
        <w:spacing w:line="276" w:lineRule="auto"/>
        <w:rPr>
          <w:rFonts w:ascii="Calibri" w:hAnsi="Calibri" w:cs="Calibri"/>
          <w:color w:val="696969"/>
          <w:szCs w:val="20"/>
        </w:rPr>
      </w:pPr>
    </w:p>
    <w:p w14:paraId="04254163" w14:textId="103A5AAE"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46C0480"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D72554">
        <w:rPr>
          <w:rFonts w:ascii="Calibri" w:hAnsi="Calibri" w:cs="Calibri"/>
          <w:color w:val="696969"/>
          <w:szCs w:val="20"/>
        </w:rPr>
        <w:t>July 3</w:t>
      </w:r>
      <w:r w:rsidR="00696C63">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7C48D4BA"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696C63">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557F7CC2" w14:textId="0F9B6F8B" w:rsidR="008C4850" w:rsidRPr="008C4850" w:rsidRDefault="008C4850" w:rsidP="008C4850">
      <w:pPr>
        <w:pStyle w:val="ListParagraph"/>
        <w:numPr>
          <w:ilvl w:val="0"/>
          <w:numId w:val="49"/>
        </w:numPr>
        <w:rPr>
          <w:rFonts w:ascii="Calibri" w:eastAsia="Calibri" w:hAnsi="Calibri" w:cs="Calibri"/>
          <w:color w:val="595959" w:themeColor="text1" w:themeTint="A6"/>
          <w:szCs w:val="20"/>
        </w:rPr>
      </w:pPr>
      <w:r w:rsidRPr="008C4850">
        <w:rPr>
          <w:rFonts w:ascii="Calibri" w:eastAsia="Calibri" w:hAnsi="Calibri" w:cs="Calibri"/>
          <w:color w:val="595959" w:themeColor="text1" w:themeTint="A6"/>
          <w:szCs w:val="20"/>
        </w:rPr>
        <w:t>Describe how providers are supporting the behavioral health needs of frontline staff</w:t>
      </w:r>
    </w:p>
    <w:p w14:paraId="16E1F0FA" w14:textId="77777777" w:rsidR="008C4850" w:rsidRPr="008C4850" w:rsidRDefault="008C4850" w:rsidP="008C4850">
      <w:pPr>
        <w:pStyle w:val="ListParagraph"/>
        <w:numPr>
          <w:ilvl w:val="0"/>
          <w:numId w:val="49"/>
        </w:numPr>
        <w:rPr>
          <w:rFonts w:ascii="Calibri" w:eastAsia="Calibri" w:hAnsi="Calibri" w:cs="Calibri"/>
          <w:color w:val="595959" w:themeColor="text1" w:themeTint="A6"/>
          <w:szCs w:val="20"/>
        </w:rPr>
      </w:pPr>
      <w:r w:rsidRPr="008C4850">
        <w:rPr>
          <w:rFonts w:ascii="Calibri" w:eastAsia="Calibri" w:hAnsi="Calibri" w:cs="Calibri"/>
          <w:color w:val="595959" w:themeColor="text1" w:themeTint="A6"/>
          <w:szCs w:val="20"/>
        </w:rPr>
        <w:t>Summarize how COVID-19 is impacting demand for behavioral health services in different markets</w:t>
      </w:r>
    </w:p>
    <w:p w14:paraId="26DDD51D" w14:textId="3B5C75FF" w:rsidR="00696C63" w:rsidRPr="00696C63" w:rsidRDefault="008C4850" w:rsidP="008C4850">
      <w:pPr>
        <w:pStyle w:val="ListParagraph"/>
        <w:numPr>
          <w:ilvl w:val="0"/>
          <w:numId w:val="49"/>
        </w:numPr>
        <w:rPr>
          <w:rFonts w:ascii="Calibri" w:eastAsia="Calibri" w:hAnsi="Calibri" w:cs="Calibri"/>
          <w:color w:val="595959" w:themeColor="text1" w:themeTint="A6"/>
          <w:szCs w:val="20"/>
        </w:rPr>
      </w:pPr>
      <w:r w:rsidRPr="008C4850">
        <w:rPr>
          <w:rFonts w:ascii="Calibri" w:eastAsia="Calibri" w:hAnsi="Calibri" w:cs="Calibri"/>
          <w:color w:val="595959" w:themeColor="text1" w:themeTint="A6"/>
          <w:szCs w:val="20"/>
        </w:rPr>
        <w:t>Explain the future demand for behavioral health services in the ED, IP, and OP care settings as communities and providers recover from the pandemic</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1060A6D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601AD">
        <w:rPr>
          <w:rFonts w:ascii="Calibri" w:hAnsi="Calibri" w:cs="Arial"/>
          <w:color w:val="696969"/>
          <w:szCs w:val="20"/>
        </w:rPr>
        <w:t>activity</w:t>
      </w:r>
      <w:r w:rsidRPr="00251281">
        <w:rPr>
          <w:rFonts w:ascii="Calibri" w:hAnsi="Calibri" w:cs="Arial"/>
          <w:color w:val="696969"/>
          <w:szCs w:val="20"/>
        </w:rPr>
        <w:t xml:space="preserve"> is designated for 1.</w:t>
      </w:r>
      <w:r w:rsidR="00696C63">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1C39ECB9"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696C63">
        <w:rPr>
          <w:rFonts w:ascii="Calibri" w:hAnsi="Calibri" w:cs="Arial"/>
          <w:color w:val="696969"/>
          <w:szCs w:val="20"/>
        </w:rPr>
        <w:t>20</w:t>
      </w:r>
      <w:r w:rsidRPr="00251281">
        <w:rPr>
          <w:rFonts w:ascii="Calibri" w:hAnsi="Calibri" w:cs="Arial"/>
          <w:color w:val="696969"/>
          <w:szCs w:val="20"/>
        </w:rPr>
        <w:t xml:space="preserve"> contact 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7CA455C3"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696C63">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3A6CBC47"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696C63">
        <w:rPr>
          <w:rFonts w:ascii="Calibri" w:hAnsi="Calibri" w:cs="Calibri"/>
          <w:bCs/>
          <w:color w:val="696969"/>
          <w:szCs w:val="20"/>
        </w:rPr>
        <w:t>None of the planning committee or presenter(s) have anything to disclose.</w:t>
      </w:r>
    </w:p>
    <w:p w14:paraId="11B80F47" w14:textId="77777777" w:rsidR="00696C63" w:rsidRDefault="00696C63" w:rsidP="00696C63">
      <w:pPr>
        <w:pStyle w:val="Heading3"/>
        <w:spacing w:before="240" w:after="120"/>
        <w:rPr>
          <w:rFonts w:ascii="Calibri" w:hAnsi="Calibri" w:cs="Calibri"/>
          <w:color w:val="01ADAB"/>
          <w:szCs w:val="20"/>
        </w:rPr>
      </w:pPr>
      <w:r>
        <w:rPr>
          <w:rFonts w:ascii="Calibri" w:hAnsi="Calibri" w:cs="Calibri"/>
          <w:b w:val="0"/>
          <w:bCs w:val="0"/>
          <w:color w:val="01ADAB"/>
          <w:szCs w:val="20"/>
        </w:rPr>
        <w:t>Planning committee members</w:t>
      </w:r>
    </w:p>
    <w:p w14:paraId="5D2EDF52"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Jayme L M Zage, PhD</w:t>
      </w:r>
    </w:p>
    <w:p w14:paraId="6A3A4665"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Principal</w:t>
      </w:r>
    </w:p>
    <w:p w14:paraId="58AB8953"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Sg2</w:t>
      </w:r>
    </w:p>
    <w:p w14:paraId="47C01FED" w14:textId="77777777" w:rsidR="00696C63" w:rsidRDefault="00696C63" w:rsidP="00696C63">
      <w:pPr>
        <w:spacing w:before="120"/>
        <w:contextualSpacing/>
        <w:rPr>
          <w:rFonts w:ascii="Calibri" w:hAnsi="Calibri" w:cs="Calibri"/>
          <w:bCs/>
          <w:color w:val="696969"/>
          <w:szCs w:val="20"/>
        </w:rPr>
      </w:pPr>
    </w:p>
    <w:p w14:paraId="30959AB8"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Marly J Christenson, PhD, RN, MS, NP, CPHQ</w:t>
      </w:r>
    </w:p>
    <w:p w14:paraId="765D5397"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Senior Networks Director</w:t>
      </w:r>
    </w:p>
    <w:p w14:paraId="755CC462"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 xml:space="preserve">Vizient, Inc. </w:t>
      </w:r>
    </w:p>
    <w:p w14:paraId="02E6DF9D" w14:textId="77777777" w:rsidR="00696C63" w:rsidRDefault="00696C63" w:rsidP="00696C63">
      <w:pPr>
        <w:spacing w:before="120"/>
        <w:contextualSpacing/>
        <w:rPr>
          <w:rFonts w:ascii="Calibri" w:hAnsi="Calibri" w:cs="Calibri"/>
          <w:bCs/>
          <w:color w:val="696969"/>
          <w:szCs w:val="20"/>
        </w:rPr>
      </w:pPr>
    </w:p>
    <w:p w14:paraId="6E1D2ED3"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Robert Dean, DO, MBA</w:t>
      </w:r>
    </w:p>
    <w:p w14:paraId="709A359C" w14:textId="704F2BEC"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S</w:t>
      </w:r>
      <w:r w:rsidR="00D2492D">
        <w:rPr>
          <w:rFonts w:ascii="Calibri" w:hAnsi="Calibri" w:cs="Calibri"/>
          <w:bCs/>
          <w:color w:val="696969"/>
          <w:szCs w:val="20"/>
        </w:rPr>
        <w:t>enior Vice President,</w:t>
      </w:r>
      <w:bookmarkStart w:id="0" w:name="_GoBack"/>
      <w:bookmarkEnd w:id="0"/>
      <w:r>
        <w:rPr>
          <w:rFonts w:ascii="Calibri" w:hAnsi="Calibri" w:cs="Calibri"/>
          <w:bCs/>
          <w:color w:val="696969"/>
          <w:szCs w:val="20"/>
        </w:rPr>
        <w:t xml:space="preserve"> Performance Management</w:t>
      </w:r>
    </w:p>
    <w:p w14:paraId="6707943C"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 xml:space="preserve">Vizient, Inc. </w:t>
      </w:r>
    </w:p>
    <w:p w14:paraId="28CEB7A9" w14:textId="77777777" w:rsidR="00696C63" w:rsidRDefault="00696C63" w:rsidP="00696C63">
      <w:pPr>
        <w:spacing w:before="120"/>
        <w:rPr>
          <w:rFonts w:ascii="Calibri" w:hAnsi="Calibri" w:cs="Calibri"/>
          <w:bCs/>
          <w:color w:val="696969"/>
          <w:szCs w:val="20"/>
        </w:rPr>
      </w:pPr>
    </w:p>
    <w:p w14:paraId="1D689D85"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Nicole Gruebling, DNP, RN, NEA-BC</w:t>
      </w:r>
    </w:p>
    <w:p w14:paraId="516FC9F6"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48A3C99E"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Senior Networks Director</w:t>
      </w:r>
    </w:p>
    <w:p w14:paraId="4E7A97C7" w14:textId="779D3AB8"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lastRenderedPageBreak/>
        <w:t>Vizient, Inc.</w:t>
      </w:r>
    </w:p>
    <w:p w14:paraId="65E290AA" w14:textId="77777777" w:rsidR="00696C63" w:rsidRDefault="00696C63" w:rsidP="00696C63">
      <w:pPr>
        <w:spacing w:before="120"/>
        <w:contextualSpacing/>
        <w:rPr>
          <w:rFonts w:ascii="Calibri" w:hAnsi="Calibri" w:cs="Calibri"/>
          <w:bCs/>
          <w:color w:val="696969"/>
          <w:szCs w:val="20"/>
        </w:rPr>
      </w:pPr>
    </w:p>
    <w:p w14:paraId="501D7DEA" w14:textId="77777777" w:rsidR="00696C63" w:rsidRDefault="00696C63" w:rsidP="00696C63">
      <w:pPr>
        <w:pStyle w:val="Heading3"/>
        <w:spacing w:before="0" w:after="120"/>
        <w:rPr>
          <w:rFonts w:ascii="Calibri" w:hAnsi="Calibri" w:cs="Calibri"/>
          <w:bCs w:val="0"/>
          <w:color w:val="01ADAB"/>
          <w:szCs w:val="20"/>
        </w:rPr>
      </w:pPr>
      <w:r>
        <w:rPr>
          <w:rFonts w:ascii="Calibri" w:hAnsi="Calibri" w:cs="Calibri"/>
          <w:b w:val="0"/>
          <w:bCs w:val="0"/>
          <w:color w:val="01ADAB"/>
          <w:szCs w:val="20"/>
        </w:rPr>
        <w:t>Course reviewer</w:t>
      </w:r>
    </w:p>
    <w:p w14:paraId="167464EF"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Nicole Gruebling, DNP, RN, NEA-BC</w:t>
      </w:r>
    </w:p>
    <w:p w14:paraId="0A50E005"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5BAEE653"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Senior Networks Director</w:t>
      </w:r>
    </w:p>
    <w:p w14:paraId="5FC6D511" w14:textId="77777777" w:rsidR="00696C63" w:rsidRDefault="00696C63" w:rsidP="00696C63">
      <w:pPr>
        <w:spacing w:before="120"/>
        <w:contextualSpacing/>
        <w:rPr>
          <w:rFonts w:ascii="Calibri" w:hAnsi="Calibri" w:cs="Calibri"/>
          <w:bCs/>
          <w:color w:val="696969"/>
          <w:szCs w:val="20"/>
        </w:rPr>
      </w:pPr>
      <w:r>
        <w:rPr>
          <w:rFonts w:ascii="Calibri" w:hAnsi="Calibri" w:cs="Calibri"/>
          <w:bCs/>
          <w:color w:val="696969"/>
          <w:szCs w:val="20"/>
        </w:rPr>
        <w:t>Vizient, Inc.</w:t>
      </w:r>
    </w:p>
    <w:p w14:paraId="69E8E1FD" w14:textId="77777777" w:rsidR="00696C63" w:rsidRDefault="00696C63" w:rsidP="00696C63">
      <w:pPr>
        <w:spacing w:before="120"/>
        <w:contextualSpacing/>
        <w:rPr>
          <w:rFonts w:ascii="Calibri" w:hAnsi="Calibri" w:cs="Calibri"/>
          <w:bCs/>
          <w:color w:val="696969"/>
          <w:szCs w:val="20"/>
        </w:rPr>
      </w:pPr>
    </w:p>
    <w:p w14:paraId="26328792" w14:textId="77777777" w:rsidR="00696C63" w:rsidRDefault="00696C63" w:rsidP="00696C63">
      <w:pPr>
        <w:pStyle w:val="Heading3"/>
        <w:spacing w:before="0" w:after="120"/>
        <w:rPr>
          <w:rFonts w:ascii="Calibri" w:hAnsi="Calibri" w:cs="Calibri"/>
          <w:b w:val="0"/>
          <w:bCs w:val="0"/>
          <w:color w:val="01ADAB"/>
          <w:szCs w:val="20"/>
        </w:rPr>
      </w:pPr>
      <w:r w:rsidRPr="00D916FA">
        <w:rPr>
          <w:rFonts w:ascii="Calibri" w:hAnsi="Calibri" w:cs="Calibri"/>
          <w:b w:val="0"/>
          <w:bCs w:val="0"/>
          <w:color w:val="01ADAB"/>
          <w:szCs w:val="20"/>
        </w:rPr>
        <w:t>Presenter(s)</w:t>
      </w:r>
    </w:p>
    <w:p w14:paraId="7B87ABA6"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Marly J Christenson, PhD, RN, MS, NP, CPHQ</w:t>
      </w:r>
    </w:p>
    <w:p w14:paraId="1ED107AD"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(facilitator)</w:t>
      </w:r>
    </w:p>
    <w:p w14:paraId="542041CD"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Senior Director, Member Connections</w:t>
      </w:r>
    </w:p>
    <w:p w14:paraId="74893A06"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Vizient</w:t>
      </w:r>
    </w:p>
    <w:p w14:paraId="4F83EF3D" w14:textId="77777777" w:rsidR="00696C63" w:rsidRPr="0012672E" w:rsidRDefault="00696C63" w:rsidP="00696C63">
      <w:pPr>
        <w:spacing w:before="120"/>
        <w:contextualSpacing/>
        <w:rPr>
          <w:rFonts w:ascii="Calibri" w:hAnsi="Calibri" w:cs="Calibri"/>
          <w:bCs/>
          <w:color w:val="696969"/>
          <w:szCs w:val="20"/>
        </w:rPr>
      </w:pPr>
    </w:p>
    <w:p w14:paraId="42542427"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Jayme L M Zage, PhD</w:t>
      </w:r>
    </w:p>
    <w:p w14:paraId="137DE921"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Principal</w:t>
      </w:r>
    </w:p>
    <w:p w14:paraId="60655507" w14:textId="77777777" w:rsidR="00696C63" w:rsidRPr="0012672E" w:rsidRDefault="00696C63" w:rsidP="00696C63">
      <w:pPr>
        <w:spacing w:before="120"/>
        <w:contextualSpacing/>
        <w:rPr>
          <w:rFonts w:ascii="Calibri" w:hAnsi="Calibri" w:cs="Calibri"/>
          <w:bCs/>
          <w:color w:val="696969"/>
          <w:szCs w:val="20"/>
        </w:rPr>
      </w:pPr>
      <w:r w:rsidRPr="0012672E">
        <w:rPr>
          <w:rFonts w:ascii="Calibri" w:hAnsi="Calibri" w:cs="Calibri"/>
          <w:bCs/>
          <w:color w:val="696969"/>
          <w:szCs w:val="20"/>
        </w:rPr>
        <w:t>Sg2</w:t>
      </w:r>
    </w:p>
    <w:p w14:paraId="2A7BD6AB" w14:textId="77777777" w:rsidR="00696C63" w:rsidRPr="0012672E" w:rsidRDefault="00696C63" w:rsidP="00696C63">
      <w:pPr>
        <w:spacing w:before="120"/>
        <w:contextualSpacing/>
        <w:rPr>
          <w:rFonts w:ascii="Calibri" w:hAnsi="Calibri" w:cs="Calibri"/>
          <w:bCs/>
          <w:color w:val="696969"/>
          <w:szCs w:val="20"/>
        </w:rPr>
      </w:pPr>
    </w:p>
    <w:p w14:paraId="30FBCBDA" w14:textId="79E9F844" w:rsidR="00696C63" w:rsidRDefault="00746784" w:rsidP="00696C63">
      <w:pPr>
        <w:spacing w:before="120"/>
        <w:contextualSpacing/>
        <w:rPr>
          <w:rFonts w:ascii="Calibri" w:hAnsi="Calibri" w:cs="Calibri"/>
          <w:bCs/>
          <w:color w:val="696969"/>
          <w:szCs w:val="20"/>
        </w:rPr>
      </w:pPr>
      <w:r>
        <w:rPr>
          <w:rFonts w:ascii="Calibri" w:hAnsi="Calibri" w:cs="Calibri"/>
          <w:bCs/>
          <w:color w:val="696969"/>
          <w:szCs w:val="20"/>
        </w:rPr>
        <w:t>Julie Owen, MD</w:t>
      </w:r>
    </w:p>
    <w:p w14:paraId="1FE6478F" w14:textId="08F67727" w:rsidR="00746784" w:rsidRDefault="00746784" w:rsidP="00696C63">
      <w:pPr>
        <w:spacing w:before="120"/>
        <w:contextualSpacing/>
        <w:rPr>
          <w:rFonts w:ascii="Calibri" w:hAnsi="Calibri" w:cs="Calibri"/>
          <w:bCs/>
          <w:color w:val="696969"/>
          <w:szCs w:val="20"/>
        </w:rPr>
      </w:pPr>
      <w:r>
        <w:rPr>
          <w:rFonts w:ascii="Calibri" w:hAnsi="Calibri" w:cs="Calibri"/>
          <w:bCs/>
          <w:color w:val="696969"/>
          <w:szCs w:val="20"/>
        </w:rPr>
        <w:t>Assistant Professor</w:t>
      </w:r>
    </w:p>
    <w:p w14:paraId="795745C1" w14:textId="77777777" w:rsidR="00746784" w:rsidRDefault="00746784" w:rsidP="00696C63">
      <w:pPr>
        <w:spacing w:before="120"/>
        <w:contextualSpacing/>
        <w:rPr>
          <w:rFonts w:ascii="Calibri" w:hAnsi="Calibri" w:cs="Calibri"/>
          <w:bCs/>
          <w:color w:val="696969"/>
          <w:szCs w:val="20"/>
        </w:rPr>
      </w:pPr>
      <w:r>
        <w:rPr>
          <w:rFonts w:ascii="Calibri" w:hAnsi="Calibri" w:cs="Calibri"/>
          <w:bCs/>
          <w:color w:val="696969"/>
          <w:szCs w:val="20"/>
        </w:rPr>
        <w:t>Medical College of Wisconsin</w:t>
      </w:r>
    </w:p>
    <w:p w14:paraId="616FF722" w14:textId="77777777" w:rsidR="00746784" w:rsidRDefault="00746784" w:rsidP="00696C63">
      <w:pPr>
        <w:spacing w:before="120"/>
        <w:contextualSpacing/>
        <w:rPr>
          <w:rFonts w:ascii="Calibri" w:hAnsi="Calibri" w:cs="Calibri"/>
          <w:bCs/>
          <w:color w:val="696969"/>
          <w:szCs w:val="20"/>
        </w:rPr>
      </w:pPr>
    </w:p>
    <w:p w14:paraId="12B24EC0" w14:textId="77777777" w:rsidR="00746784" w:rsidRDefault="00746784" w:rsidP="00696C63">
      <w:pPr>
        <w:spacing w:before="120"/>
        <w:contextualSpacing/>
        <w:rPr>
          <w:rFonts w:ascii="Calibri" w:hAnsi="Calibri" w:cs="Calibri"/>
          <w:bCs/>
          <w:color w:val="696969"/>
          <w:szCs w:val="20"/>
        </w:rPr>
      </w:pPr>
      <w:r>
        <w:rPr>
          <w:rFonts w:ascii="Calibri" w:hAnsi="Calibri" w:cs="Calibri"/>
          <w:bCs/>
          <w:color w:val="696969"/>
          <w:szCs w:val="20"/>
        </w:rPr>
        <w:t>Melania Turgelsky</w:t>
      </w:r>
    </w:p>
    <w:p w14:paraId="46C84250" w14:textId="45A5543E" w:rsidR="00696C63" w:rsidRDefault="00746784" w:rsidP="00696C63">
      <w:pPr>
        <w:spacing w:before="120"/>
        <w:contextualSpacing/>
        <w:rPr>
          <w:rFonts w:ascii="Calibri" w:hAnsi="Calibri" w:cs="Calibri"/>
          <w:bCs/>
          <w:color w:val="696969"/>
          <w:szCs w:val="20"/>
        </w:rPr>
      </w:pPr>
      <w:r>
        <w:rPr>
          <w:rFonts w:ascii="Calibri" w:hAnsi="Calibri" w:cs="Calibri"/>
          <w:bCs/>
          <w:color w:val="696969"/>
          <w:szCs w:val="20"/>
        </w:rPr>
        <w:t>AVP, Planning and Business Development</w:t>
      </w:r>
    </w:p>
    <w:p w14:paraId="729D981A" w14:textId="0FB1E219" w:rsidR="00746784" w:rsidRDefault="00746784" w:rsidP="00696C63">
      <w:pPr>
        <w:spacing w:before="120"/>
        <w:contextualSpacing/>
        <w:rPr>
          <w:rFonts w:ascii="Calibri" w:hAnsi="Calibri" w:cs="Calibri"/>
          <w:bCs/>
          <w:color w:val="696969"/>
          <w:szCs w:val="20"/>
        </w:rPr>
      </w:pPr>
      <w:r>
        <w:rPr>
          <w:rFonts w:ascii="Calibri" w:hAnsi="Calibri" w:cs="Calibri"/>
          <w:bCs/>
          <w:color w:val="696969"/>
          <w:szCs w:val="20"/>
        </w:rPr>
        <w:t>MaineHealth</w:t>
      </w:r>
    </w:p>
    <w:p w14:paraId="363B9926" w14:textId="276F05E5" w:rsidR="00746784" w:rsidRDefault="00746784" w:rsidP="00696C63">
      <w:pPr>
        <w:spacing w:before="120"/>
        <w:contextualSpacing/>
        <w:rPr>
          <w:rFonts w:ascii="Calibri" w:hAnsi="Calibri" w:cs="Calibri"/>
          <w:bCs/>
          <w:color w:val="696969"/>
          <w:szCs w:val="20"/>
        </w:rPr>
      </w:pPr>
    </w:p>
    <w:p w14:paraId="6941F9C8" w14:textId="02DCED31" w:rsidR="00746784" w:rsidRDefault="00746784" w:rsidP="00696C63">
      <w:pPr>
        <w:spacing w:before="120"/>
        <w:contextualSpacing/>
        <w:rPr>
          <w:rFonts w:ascii="Calibri" w:hAnsi="Calibri" w:cs="Calibri"/>
          <w:bCs/>
          <w:color w:val="696969"/>
          <w:szCs w:val="20"/>
        </w:rPr>
      </w:pPr>
      <w:r>
        <w:rPr>
          <w:rFonts w:ascii="Calibri" w:hAnsi="Calibri" w:cs="Calibri"/>
          <w:bCs/>
          <w:color w:val="696969"/>
          <w:szCs w:val="20"/>
        </w:rPr>
        <w:t>Rebecca Hoffman Frances, LMFT</w:t>
      </w:r>
    </w:p>
    <w:p w14:paraId="31FF348D" w14:textId="6C0F1CA7" w:rsidR="00746784" w:rsidRDefault="00746784" w:rsidP="00696C63">
      <w:pPr>
        <w:spacing w:before="120"/>
        <w:contextualSpacing/>
        <w:rPr>
          <w:rFonts w:ascii="Calibri" w:hAnsi="Calibri" w:cs="Calibri"/>
          <w:bCs/>
          <w:color w:val="696969"/>
          <w:szCs w:val="20"/>
        </w:rPr>
      </w:pPr>
      <w:r>
        <w:rPr>
          <w:rFonts w:ascii="Calibri" w:hAnsi="Calibri" w:cs="Calibri"/>
          <w:bCs/>
          <w:color w:val="696969"/>
          <w:szCs w:val="20"/>
        </w:rPr>
        <w:t>Senior Director of Clinical Innovation/Training</w:t>
      </w:r>
    </w:p>
    <w:p w14:paraId="1ACB22C3" w14:textId="41254DE0" w:rsidR="00746784" w:rsidRDefault="00746784" w:rsidP="00696C63">
      <w:pPr>
        <w:spacing w:before="120"/>
        <w:contextualSpacing/>
        <w:rPr>
          <w:rFonts w:ascii="Calibri" w:hAnsi="Calibri" w:cs="Calibri"/>
          <w:bCs/>
          <w:color w:val="696969"/>
          <w:szCs w:val="20"/>
        </w:rPr>
      </w:pPr>
      <w:r>
        <w:rPr>
          <w:rFonts w:ascii="Calibri" w:hAnsi="Calibri" w:cs="Calibri"/>
          <w:bCs/>
          <w:color w:val="696969"/>
          <w:szCs w:val="20"/>
        </w:rPr>
        <w:t>Assistant Clinical Professor of Psychiatry</w:t>
      </w:r>
    </w:p>
    <w:p w14:paraId="2F365C5D" w14:textId="6925D3B7" w:rsidR="008730EB" w:rsidRPr="00251281" w:rsidRDefault="00746784" w:rsidP="00746784">
      <w:pPr>
        <w:spacing w:before="120"/>
        <w:contextualSpacing/>
        <w:rPr>
          <w:rFonts w:ascii="Calibri" w:hAnsi="Calibri"/>
          <w:szCs w:val="20"/>
        </w:rPr>
      </w:pPr>
      <w:r>
        <w:rPr>
          <w:rFonts w:ascii="Calibri" w:hAnsi="Calibri" w:cs="Calibri"/>
          <w:bCs/>
          <w:color w:val="696969"/>
          <w:szCs w:val="20"/>
        </w:rPr>
        <w:t>Maine Behavioral Healthcare</w:t>
      </w: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799E5" w14:textId="77777777" w:rsidR="007478F9" w:rsidRDefault="007478F9" w:rsidP="00971D43">
      <w:r>
        <w:separator/>
      </w:r>
    </w:p>
  </w:endnote>
  <w:endnote w:type="continuationSeparator" w:id="0">
    <w:p w14:paraId="54010D1D" w14:textId="77777777" w:rsidR="007478F9" w:rsidRDefault="007478F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7BF1" w14:textId="77777777" w:rsidR="007478F9" w:rsidRDefault="007478F9" w:rsidP="00971D43">
      <w:r>
        <w:separator/>
      </w:r>
    </w:p>
  </w:footnote>
  <w:footnote w:type="continuationSeparator" w:id="0">
    <w:p w14:paraId="0E7FF179" w14:textId="77777777" w:rsidR="007478F9" w:rsidRDefault="007478F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52DF1"/>
    <w:multiLevelType w:val="hybridMultilevel"/>
    <w:tmpl w:val="8A52C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7"/>
  </w:num>
  <w:num w:numId="39">
    <w:abstractNumId w:val="10"/>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7487C"/>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1AD"/>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96C63"/>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37932"/>
    <w:rsid w:val="00743621"/>
    <w:rsid w:val="00745310"/>
    <w:rsid w:val="00746784"/>
    <w:rsid w:val="007478F9"/>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C4850"/>
    <w:rsid w:val="008D1039"/>
    <w:rsid w:val="008F0EC4"/>
    <w:rsid w:val="009225E4"/>
    <w:rsid w:val="00931508"/>
    <w:rsid w:val="009322F6"/>
    <w:rsid w:val="00943253"/>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1FA2"/>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241F1"/>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492D"/>
    <w:rsid w:val="00D35964"/>
    <w:rsid w:val="00D45CFF"/>
    <w:rsid w:val="00D46507"/>
    <w:rsid w:val="00D531EC"/>
    <w:rsid w:val="00D55902"/>
    <w:rsid w:val="00D6051F"/>
    <w:rsid w:val="00D60D0D"/>
    <w:rsid w:val="00D72554"/>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696C63"/>
    <w:rPr>
      <w:rFonts w:ascii="Arial" w:hAnsi="Arial" w:cs="Arial"/>
      <w:bCs/>
      <w:color w:val="696969"/>
      <w:sz w:val="20"/>
      <w:szCs w:val="20"/>
    </w:rPr>
  </w:style>
  <w:style w:type="paragraph" w:customStyle="1" w:styleId="BodyText-VZT">
    <w:name w:val="Body Text-VZT"/>
    <w:link w:val="BodyText-VZTChar"/>
    <w:autoRedefine/>
    <w:qFormat/>
    <w:rsid w:val="00696C63"/>
    <w:pPr>
      <w:tabs>
        <w:tab w:val="left" w:pos="5040"/>
      </w:tabs>
      <w:spacing w:after="120"/>
    </w:pPr>
    <w:rPr>
      <w:rFonts w:ascii="Arial" w:hAnsi="Arial" w:cs="Arial"/>
      <w:bCs/>
      <w:color w:val="6969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VariableListDefinition name="AD_HOC" displayName="AD_HOC" id="9426ea6f-1b24-4683-bca3-85d71f6375fd" isdomainofvalue="False" dataSourceId="80be7e5f-6e71-448c-9228-23264555308c"/>
</file>

<file path=customXml/item11.xml><?xml version="1.0" encoding="utf-8"?>
<VariableListDefinition name="Computed" displayName="Computed" id="69155e26-4760-488b-ab4c-bb15b0f8b2a2" isdomainofvalue="False" 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SourceDataModel Name="System" TargetDataSourceId="00b80028-d226-4a39-9a19-6787589aad19"/>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VariableListDefinition name="System" displayName="System" id="dc9731b4-d0d2-4ed5-b20d-434d69de1706" isdomainofvalue="False" dataSourceId="00b80028-d226-4a39-9a19-6787589aad19"/>
</file>

<file path=customXml/item2.xml><?xml version="1.0" encoding="utf-8"?>
<AllExternalAdhocVariableMappings/>
</file>

<file path=customXml/item20.xml><?xml version="1.0" encoding="utf-8"?>
<DocPartTree/>
</file>

<file path=customXml/item21.xml><?xml version="1.0" encoding="utf-8"?>
<AllMetadata/>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SourceDataModel Name="Computed" TargetDataSourceId="87651697-ca1f-4d80-9f69-bb743e325714"/>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SourceDataModel Name="AD_HOC" TargetDataSourceId="80be7e5f-6e71-448c-9228-23264555308c"/>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VariableUsageMapping/>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AllWordPDs>
</AllWordPDs>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BDDC9A50-D520-4DBB-861E-17850ECDD206}">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23002DF0-A2AE-4866-B938-8C5C6FB88939}">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63</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16</cp:revision>
  <cp:lastPrinted>2015-12-22T16:01:00Z</cp:lastPrinted>
  <dcterms:created xsi:type="dcterms:W3CDTF">2019-08-20T14:38:00Z</dcterms:created>
  <dcterms:modified xsi:type="dcterms:W3CDTF">2020-04-29T19:56:00Z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