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8EC16BD" w:rsidR="00423054" w:rsidRPr="00E50346" w:rsidRDefault="00BE4FD9" w:rsidP="00D6051F">
      <w:pPr>
        <w:pStyle w:val="Heading"/>
      </w:pPr>
      <w:r>
        <w:t>Safety, Reliability and Management Systems virtual workshop</w:t>
      </w:r>
    </w:p>
    <w:p w14:paraId="0D0DC3CD" w14:textId="4D9ABDB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E4FD9">
        <w:rPr>
          <w:color w:val="595959" w:themeColor="text1" w:themeTint="A6"/>
        </w:rPr>
        <w:t>April 12-13, 2021</w:t>
      </w:r>
    </w:p>
    <w:p w14:paraId="641D3E3A" w14:textId="46E4AF2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0" w:name="_Hlk47092414"/>
      <w:proofErr w:type="spellStart"/>
      <w:r w:rsidR="00BE4FD9">
        <w:rPr>
          <w:color w:val="595959" w:themeColor="text1" w:themeTint="A6"/>
        </w:rPr>
        <w:t>Marly</w:t>
      </w:r>
      <w:proofErr w:type="spellEnd"/>
      <w:r w:rsidR="00BE4FD9">
        <w:rPr>
          <w:color w:val="595959" w:themeColor="text1" w:themeTint="A6"/>
        </w:rPr>
        <w:t xml:space="preserve"> Christenson, PhD, MS, RN, NP, CPHQ</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ACA598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E4FD9">
        <w:rPr>
          <w:rFonts w:cs="Arial"/>
          <w:b/>
          <w:color w:val="595959" w:themeColor="text1" w:themeTint="A6"/>
          <w:szCs w:val="20"/>
        </w:rPr>
        <w:t>Friday, May 28</w:t>
      </w:r>
      <w:r w:rsidR="00492E93">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7EF48E39" w:rsidR="008A3ECE" w:rsidRPr="008A3ECE" w:rsidRDefault="00032069" w:rsidP="008A3ECE">
      <w:pPr>
        <w:pStyle w:val="ListParagraph"/>
        <w:numPr>
          <w:ilvl w:val="0"/>
          <w:numId w:val="40"/>
        </w:numPr>
        <w:ind w:left="360"/>
        <w:rPr>
          <w:rFonts w:eastAsia="Calibri" w:cs="Arial"/>
          <w:color w:val="595959" w:themeColor="text1" w:themeTint="A6"/>
          <w:szCs w:val="20"/>
        </w:rPr>
      </w:pPr>
      <w:r w:rsidRPr="00032069">
        <w:rPr>
          <w:rFonts w:eastAsia="Calibri" w:cs="Arial"/>
          <w:color w:val="595959" w:themeColor="text1" w:themeTint="A6"/>
          <w:szCs w:val="20"/>
        </w:rPr>
        <w:t>Discuss the primary reasons safety efforts succeed or fail</w:t>
      </w:r>
      <w:r>
        <w:rPr>
          <w:rFonts w:eastAsia="Calibri" w:cs="Arial"/>
          <w:color w:val="595959" w:themeColor="text1" w:themeTint="A6"/>
          <w:szCs w:val="20"/>
        </w:rPr>
        <w:t>.</w:t>
      </w:r>
    </w:p>
    <w:p w14:paraId="2184E1AC" w14:textId="5D126B86" w:rsidR="008A3ECE" w:rsidRDefault="00032069" w:rsidP="008A3ECE">
      <w:pPr>
        <w:pStyle w:val="ListParagraph"/>
        <w:numPr>
          <w:ilvl w:val="0"/>
          <w:numId w:val="40"/>
        </w:numPr>
        <w:ind w:left="360"/>
        <w:rPr>
          <w:rFonts w:eastAsia="Calibri" w:cs="Arial"/>
          <w:color w:val="595959" w:themeColor="text1" w:themeTint="A6"/>
          <w:szCs w:val="20"/>
        </w:rPr>
      </w:pPr>
      <w:r w:rsidRPr="00032069">
        <w:rPr>
          <w:rFonts w:eastAsia="Calibri" w:cs="Arial"/>
          <w:color w:val="595959" w:themeColor="text1" w:themeTint="A6"/>
          <w:szCs w:val="20"/>
        </w:rPr>
        <w:t>Describe leaders’ roles, competencies, and activities necessary for creating and sustaining improvement</w:t>
      </w:r>
      <w:r w:rsidR="008A3ECE" w:rsidRPr="008A3ECE">
        <w:rPr>
          <w:rFonts w:eastAsia="Calibri" w:cs="Arial"/>
          <w:color w:val="595959" w:themeColor="text1" w:themeTint="A6"/>
          <w:szCs w:val="20"/>
        </w:rPr>
        <w:t>.</w:t>
      </w:r>
    </w:p>
    <w:p w14:paraId="1CBED4A8" w14:textId="77777777" w:rsidR="00032069" w:rsidRDefault="00032069" w:rsidP="00032069">
      <w:pPr>
        <w:pStyle w:val="ListParagraph"/>
        <w:numPr>
          <w:ilvl w:val="0"/>
          <w:numId w:val="40"/>
        </w:numPr>
        <w:ind w:left="360"/>
        <w:rPr>
          <w:rFonts w:eastAsia="Calibri" w:cs="Arial"/>
          <w:color w:val="595959" w:themeColor="text1" w:themeTint="A6"/>
          <w:szCs w:val="20"/>
        </w:rPr>
      </w:pPr>
      <w:r w:rsidRPr="00032069">
        <w:rPr>
          <w:rFonts w:eastAsia="Calibri" w:cs="Arial"/>
          <w:color w:val="595959" w:themeColor="text1" w:themeTint="A6"/>
          <w:szCs w:val="20"/>
        </w:rPr>
        <w:t>Review various ways to measure, monitor, and sustain progress</w:t>
      </w:r>
      <w:r w:rsidRPr="00492E93">
        <w:rPr>
          <w:rFonts w:eastAsia="Calibri" w:cs="Arial"/>
          <w:color w:val="595959" w:themeColor="text1" w:themeTint="A6"/>
          <w:szCs w:val="20"/>
        </w:rPr>
        <w:t>.</w:t>
      </w:r>
    </w:p>
    <w:p w14:paraId="4697BC7C" w14:textId="2E54F018" w:rsidR="007F2F51" w:rsidRPr="007F2F51" w:rsidRDefault="00032069" w:rsidP="00AA13FE">
      <w:pPr>
        <w:pStyle w:val="ListParagraph"/>
        <w:numPr>
          <w:ilvl w:val="0"/>
          <w:numId w:val="40"/>
        </w:numPr>
        <w:ind w:left="360"/>
      </w:pPr>
      <w:r w:rsidRPr="00032069">
        <w:rPr>
          <w:rFonts w:eastAsia="Calibri" w:cs="Arial"/>
          <w:color w:val="595959" w:themeColor="text1" w:themeTint="A6"/>
          <w:szCs w:val="20"/>
        </w:rPr>
        <w:t>Outline a custom action plan to foster sustained safety improvement.</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702CD580"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97F7103"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BE4FD9">
        <w:rPr>
          <w:rFonts w:cs="Arial"/>
          <w:color w:val="595959" w:themeColor="text1" w:themeTint="A6"/>
          <w:szCs w:val="20"/>
        </w:rPr>
        <w:t>1.5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60CB6F35" w14:textId="77777777" w:rsidR="00492E93" w:rsidRDefault="00492E93" w:rsidP="0013180C">
      <w:pPr>
        <w:rPr>
          <w:rFonts w:cs="Arial"/>
          <w:color w:val="595959" w:themeColor="text1" w:themeTint="A6"/>
          <w:szCs w:val="20"/>
        </w:rPr>
      </w:pPr>
    </w:p>
    <w:p w14:paraId="5DE9CDBF" w14:textId="6EB97A4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BE4FD9">
        <w:rPr>
          <w:rFonts w:cs="Arial"/>
          <w:color w:val="595959" w:themeColor="text1" w:themeTint="A6"/>
          <w:szCs w:val="20"/>
        </w:rPr>
        <w:t>13.80</w:t>
      </w:r>
      <w:r w:rsidRPr="00145C63">
        <w:rPr>
          <w:rFonts w:cs="Arial"/>
          <w:color w:val="595959" w:themeColor="text1" w:themeTint="A6"/>
          <w:szCs w:val="20"/>
        </w:rPr>
        <w:t xml:space="preserve"> contact hours.</w:t>
      </w: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lastRenderedPageBreak/>
        <w:t>PHYSICIAN</w:t>
      </w:r>
    </w:p>
    <w:p w14:paraId="517E0804" w14:textId="409316BD"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BE4FD9">
        <w:rPr>
          <w:rFonts w:cs="Arial"/>
          <w:color w:val="595959" w:themeColor="text1" w:themeTint="A6"/>
          <w:szCs w:val="20"/>
        </w:rPr>
        <w:t>1</w:t>
      </w:r>
      <w:r w:rsidRPr="00145C63">
        <w:rPr>
          <w:rFonts w:cs="Arial"/>
          <w:color w:val="595959" w:themeColor="text1" w:themeTint="A6"/>
          <w:szCs w:val="20"/>
        </w:rPr>
        <w:t>1.</w:t>
      </w:r>
      <w:r w:rsidR="00BE4FD9">
        <w:rPr>
          <w:rFonts w:cs="Arial"/>
          <w:color w:val="595959" w:themeColor="text1" w:themeTint="A6"/>
          <w:szCs w:val="20"/>
        </w:rPr>
        <w:t>5</w:t>
      </w:r>
      <w:r w:rsidRPr="00145C63">
        <w:rPr>
          <w:rFonts w:cs="Arial"/>
          <w:color w:val="595959" w:themeColor="text1" w:themeTint="A6"/>
          <w:szCs w:val="20"/>
        </w:rPr>
        <w:t xml:space="preserve">0 </w:t>
      </w:r>
      <w:r w:rsidRPr="00145C63">
        <w:rPr>
          <w:rFonts w:cs="Arial"/>
          <w:i/>
          <w:iCs/>
          <w:color w:val="595959" w:themeColor="text1" w:themeTint="A6"/>
          <w:szCs w:val="20"/>
          <w:lang w:val="en"/>
        </w:rPr>
        <w:t>AMA PRA Category 1 Credit(s</w:t>
      </w:r>
      <w:r w:rsidR="00BE4FD9">
        <w:rPr>
          <w:rFonts w:cs="Arial"/>
          <w:i/>
          <w:iCs/>
          <w:color w:val="595959" w:themeColor="text1" w:themeTint="A6"/>
          <w:szCs w:val="20"/>
          <w:lang w:val="en"/>
        </w:rPr>
        <w:t>)</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74A24721" w14:textId="77777777" w:rsidR="00C4788F" w:rsidRDefault="00C4788F" w:rsidP="00C4788F">
      <w:pPr>
        <w:rPr>
          <w:rFonts w:cs="Arial"/>
          <w:color w:val="595959" w:themeColor="text1" w:themeTint="A6"/>
          <w:szCs w:val="20"/>
        </w:rPr>
      </w:pPr>
    </w:p>
    <w:p w14:paraId="06D87CB4" w14:textId="77777777" w:rsidR="00314621" w:rsidRPr="00314621" w:rsidRDefault="00314621" w:rsidP="00314621">
      <w:pPr>
        <w:pStyle w:val="Heading4"/>
        <w:shd w:val="clear" w:color="auto" w:fill="FFFFFF"/>
        <w:rPr>
          <w:rFonts w:cs="Arial"/>
          <w:color w:val="595959" w:themeColor="text1" w:themeTint="A6"/>
        </w:rPr>
      </w:pPr>
      <w:r w:rsidRPr="00314621">
        <w:rPr>
          <w:rFonts w:cs="Arial"/>
          <w:color w:val="595959" w:themeColor="text1" w:themeTint="A6"/>
        </w:rPr>
        <w:t>NATIONAL ASSOCIATION FOR HEALTHCARE QUALITY</w:t>
      </w:r>
    </w:p>
    <w:p w14:paraId="6EBECB7C" w14:textId="5E9ABC9E" w:rsidR="00314621" w:rsidRPr="00314621" w:rsidRDefault="00314621" w:rsidP="00314621">
      <w:pPr>
        <w:pStyle w:val="Heading4"/>
        <w:shd w:val="clear" w:color="auto" w:fill="FFFFFF"/>
        <w:rPr>
          <w:rFonts w:cs="Arial"/>
          <w:b w:val="0"/>
          <w:bCs/>
          <w:color w:val="595959" w:themeColor="text1" w:themeTint="A6"/>
        </w:rPr>
      </w:pPr>
      <w:r w:rsidRPr="00314621">
        <w:rPr>
          <w:rFonts w:cs="Arial"/>
          <w:b w:val="0"/>
          <w:bCs/>
          <w:color w:val="595959" w:themeColor="text1" w:themeTint="A6"/>
        </w:rPr>
        <w:t>This program has been approved by the National Association for Healthcare Quality for a maximum of 11.50 CPHQ continuing education credits for this event</w:t>
      </w:r>
      <w:r>
        <w:rPr>
          <w:rFonts w:cs="Arial"/>
          <w:b w:val="0"/>
          <w:bCs/>
          <w:color w:val="595959" w:themeColor="text1" w:themeTint="A6"/>
        </w:rPr>
        <w:t>.</w:t>
      </w:r>
    </w:p>
    <w:p w14:paraId="66C9AE24" w14:textId="77777777" w:rsidR="00314621" w:rsidRPr="00314621" w:rsidRDefault="00314621" w:rsidP="00314621"/>
    <w:p w14:paraId="75EAF007" w14:textId="1D29FC3F" w:rsidR="00BE4FD9" w:rsidRDefault="00BE4FD9" w:rsidP="00BE4FD9">
      <w:pPr>
        <w:pStyle w:val="Heading4"/>
        <w:shd w:val="clear" w:color="auto" w:fill="FFFFFF"/>
        <w:rPr>
          <w:rFonts w:cs="Arial"/>
          <w:color w:val="595959" w:themeColor="text1" w:themeTint="A6"/>
        </w:rPr>
      </w:pPr>
      <w:r>
        <w:rPr>
          <w:rFonts w:cs="Arial"/>
          <w:color w:val="595959" w:themeColor="text1" w:themeTint="A6"/>
        </w:rPr>
        <w:t xml:space="preserve">HEALTHCARE EXECUTIVES </w:t>
      </w:r>
    </w:p>
    <w:p w14:paraId="60991DE2" w14:textId="510744FD" w:rsidR="00C4788F" w:rsidRDefault="00BE4FD9" w:rsidP="00BE4FD9">
      <w:pPr>
        <w:rPr>
          <w:rFonts w:cs="Arial"/>
          <w:color w:val="595959" w:themeColor="text1" w:themeTint="A6"/>
          <w:szCs w:val="20"/>
        </w:rPr>
      </w:pPr>
      <w:r>
        <w:rPr>
          <w:iCs/>
          <w:color w:val="595959" w:themeColor="text1" w:themeTint="A6"/>
        </w:rPr>
        <w:t xml:space="preserve">By attending </w:t>
      </w:r>
      <w:r>
        <w:rPr>
          <w:b/>
          <w:bCs/>
          <w:iCs/>
          <w:color w:val="595959" w:themeColor="text1" w:themeTint="A6"/>
        </w:rPr>
        <w:t>Safety, Reliability, and Management Systems virtual workshop</w:t>
      </w:r>
      <w:r>
        <w:rPr>
          <w:iCs/>
          <w:color w:val="595959" w:themeColor="text1" w:themeTint="A6"/>
        </w:rPr>
        <w:t xml:space="preserve"> offered by Vizient, Inc., participants may earn up to 11.50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27168F13" w14:textId="77777777" w:rsidR="00BA67C1"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w:t>
      </w:r>
    </w:p>
    <w:p w14:paraId="1589328F" w14:textId="0E106C4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 </w:t>
      </w:r>
    </w:p>
    <w:p w14:paraId="21C749A2" w14:textId="77777777" w:rsidR="00BA67C1" w:rsidRDefault="008730EB" w:rsidP="00BA67C1">
      <w:pPr>
        <w:pStyle w:val="Heading3"/>
        <w:spacing w:before="0"/>
        <w:rPr>
          <w:rFonts w:cs="Arial"/>
          <w:color w:val="595959" w:themeColor="text1" w:themeTint="A6"/>
        </w:rPr>
      </w:pPr>
      <w:r w:rsidRPr="00145C63">
        <w:rPr>
          <w:rFonts w:cs="Arial"/>
          <w:color w:val="595959" w:themeColor="text1" w:themeTint="A6"/>
        </w:rPr>
        <w:t>DISCLOSURE STATEMENTS:</w:t>
      </w:r>
    </w:p>
    <w:p w14:paraId="096FD63D" w14:textId="145BD356" w:rsidR="008730EB" w:rsidRPr="00145C63" w:rsidRDefault="008730EB" w:rsidP="00BA67C1">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01526055" w14:textId="77777777" w:rsidR="00CD63FA" w:rsidRPr="00145C63" w:rsidRDefault="00CD63FA" w:rsidP="00CD63FA">
      <w:pPr>
        <w:rPr>
          <w:b/>
          <w:color w:val="595959" w:themeColor="text1" w:themeTint="A6"/>
        </w:rPr>
      </w:pPr>
      <w:r>
        <w:rPr>
          <w:b/>
          <w:color w:val="595959" w:themeColor="text1" w:themeTint="A6"/>
        </w:rPr>
        <w:t>David Munch, MD</w:t>
      </w:r>
    </w:p>
    <w:p w14:paraId="50465C58" w14:textId="77777777" w:rsidR="00CD63FA" w:rsidRPr="00145C63" w:rsidRDefault="00CD63FA" w:rsidP="00CD63FA">
      <w:pPr>
        <w:rPr>
          <w:color w:val="595959" w:themeColor="text1" w:themeTint="A6"/>
        </w:rPr>
      </w:pPr>
      <w:r>
        <w:rPr>
          <w:color w:val="595959" w:themeColor="text1" w:themeTint="A6"/>
        </w:rPr>
        <w:t>Senior Principal, Advisory Solutions</w:t>
      </w:r>
    </w:p>
    <w:p w14:paraId="3651700A" w14:textId="77777777" w:rsidR="00CD63FA" w:rsidRPr="00145C63" w:rsidRDefault="00CD63FA" w:rsidP="00CD63FA">
      <w:pPr>
        <w:rPr>
          <w:color w:val="595959" w:themeColor="text1" w:themeTint="A6"/>
        </w:rPr>
      </w:pPr>
      <w:r>
        <w:rPr>
          <w:color w:val="595959" w:themeColor="text1" w:themeTint="A6"/>
        </w:rPr>
        <w:t>Vizient</w:t>
      </w:r>
    </w:p>
    <w:p w14:paraId="6D440D4A" w14:textId="77777777" w:rsidR="00CD63FA" w:rsidRPr="00CB449D" w:rsidRDefault="00CD63FA" w:rsidP="00CD63FA">
      <w:pPr>
        <w:rPr>
          <w:color w:val="7F7F7F" w:themeColor="text1" w:themeTint="80"/>
        </w:rPr>
      </w:pPr>
    </w:p>
    <w:p w14:paraId="66BED208" w14:textId="77777777" w:rsidR="00CD63FA" w:rsidRPr="00145C63" w:rsidRDefault="00CD63FA" w:rsidP="00CD63FA">
      <w:pPr>
        <w:rPr>
          <w:b/>
          <w:color w:val="595959" w:themeColor="text1" w:themeTint="A6"/>
        </w:rPr>
      </w:pPr>
      <w:r>
        <w:rPr>
          <w:b/>
          <w:color w:val="595959" w:themeColor="text1" w:themeTint="A6"/>
        </w:rPr>
        <w:t>Bradley Schultz, MBA</w:t>
      </w:r>
    </w:p>
    <w:p w14:paraId="418C6A60" w14:textId="693C8302" w:rsidR="00CD63FA" w:rsidRPr="00145C63" w:rsidRDefault="00CD63FA" w:rsidP="00CD63FA">
      <w:pPr>
        <w:rPr>
          <w:color w:val="595959" w:themeColor="text1" w:themeTint="A6"/>
        </w:rPr>
      </w:pPr>
      <w:r>
        <w:rPr>
          <w:color w:val="595959" w:themeColor="text1" w:themeTint="A6"/>
        </w:rPr>
        <w:t>Principal, Advisory Solutions</w:t>
      </w:r>
    </w:p>
    <w:p w14:paraId="42D9CD2D" w14:textId="77777777" w:rsidR="00CD63FA" w:rsidRPr="00145C63" w:rsidRDefault="00CD63FA" w:rsidP="00CD63FA">
      <w:pPr>
        <w:rPr>
          <w:color w:val="595959" w:themeColor="text1" w:themeTint="A6"/>
        </w:rPr>
      </w:pPr>
      <w:r>
        <w:rPr>
          <w:color w:val="595959" w:themeColor="text1" w:themeTint="A6"/>
        </w:rPr>
        <w:t>Vizient</w:t>
      </w:r>
    </w:p>
    <w:p w14:paraId="38A10B31" w14:textId="77777777" w:rsidR="00CD63FA" w:rsidRPr="00145C63" w:rsidRDefault="00CD63FA" w:rsidP="00CD63FA">
      <w:pPr>
        <w:rPr>
          <w:color w:val="595959" w:themeColor="text1" w:themeTint="A6"/>
        </w:rPr>
      </w:pPr>
    </w:p>
    <w:p w14:paraId="15373A75" w14:textId="77777777" w:rsidR="00CD63FA" w:rsidRDefault="00CD63FA" w:rsidP="00CD63FA">
      <w:pPr>
        <w:rPr>
          <w:rFonts w:cs="Arial"/>
          <w:b/>
          <w:color w:val="696969" w:themeColor="text2"/>
          <w:szCs w:val="20"/>
        </w:rPr>
      </w:pPr>
      <w:proofErr w:type="spellStart"/>
      <w:r>
        <w:rPr>
          <w:rFonts w:cs="Arial"/>
          <w:b/>
          <w:color w:val="696969" w:themeColor="text2"/>
          <w:szCs w:val="20"/>
        </w:rPr>
        <w:t>Marly</w:t>
      </w:r>
      <w:proofErr w:type="spellEnd"/>
      <w:r>
        <w:rPr>
          <w:rFonts w:cs="Arial"/>
          <w:b/>
          <w:color w:val="696969" w:themeColor="text2"/>
          <w:szCs w:val="20"/>
        </w:rPr>
        <w:t xml:space="preserve"> Christenson, PhD, MS, RN, NP, CPHQ (Nurse Planner)</w:t>
      </w:r>
    </w:p>
    <w:p w14:paraId="02CA6450" w14:textId="545BEC79" w:rsidR="00CD63FA" w:rsidRPr="00200486" w:rsidRDefault="00CD63FA" w:rsidP="00CD63FA">
      <w:pPr>
        <w:rPr>
          <w:color w:val="595959" w:themeColor="text1" w:themeTint="A6"/>
        </w:rPr>
      </w:pPr>
      <w:r w:rsidRPr="00200486">
        <w:rPr>
          <w:color w:val="595959" w:themeColor="text1" w:themeTint="A6"/>
        </w:rPr>
        <w:t xml:space="preserve">Senior </w:t>
      </w:r>
      <w:r>
        <w:rPr>
          <w:color w:val="595959" w:themeColor="text1" w:themeTint="A6"/>
        </w:rPr>
        <w:t xml:space="preserve">Networks </w:t>
      </w:r>
      <w:r w:rsidRPr="00200486">
        <w:rPr>
          <w:color w:val="595959" w:themeColor="text1" w:themeTint="A6"/>
        </w:rPr>
        <w:t xml:space="preserve">Director, </w:t>
      </w:r>
      <w:r>
        <w:rPr>
          <w:color w:val="595959" w:themeColor="text1" w:themeTint="A6"/>
        </w:rPr>
        <w:t>Member Connections</w:t>
      </w:r>
    </w:p>
    <w:p w14:paraId="5580F96B" w14:textId="29770151" w:rsidR="00B80CC3" w:rsidRPr="00145C63" w:rsidRDefault="00CD63FA" w:rsidP="00CD63FA">
      <w:pPr>
        <w:rPr>
          <w:color w:val="595959" w:themeColor="text1" w:themeTint="A6"/>
        </w:rPr>
      </w:pPr>
      <w:r w:rsidRPr="00200486">
        <w:rPr>
          <w:color w:val="595959" w:themeColor="text1" w:themeTint="A6"/>
        </w:rPr>
        <w:t>Vizient</w:t>
      </w:r>
    </w:p>
    <w:p w14:paraId="4FED511E" w14:textId="77777777" w:rsidR="00B80CC3" w:rsidRDefault="00B80CC3" w:rsidP="00B80CC3">
      <w:pPr>
        <w:rPr>
          <w:color w:val="595959" w:themeColor="text1" w:themeTint="A6"/>
        </w:rPr>
      </w:pPr>
    </w:p>
    <w:p w14:paraId="5E4DBE2B" w14:textId="77777777" w:rsidR="00B80CC3" w:rsidRDefault="00B80CC3" w:rsidP="00B80CC3">
      <w:pPr>
        <w:pStyle w:val="Heading3"/>
        <w:spacing w:before="0"/>
        <w:rPr>
          <w:rFonts w:cs="Arial"/>
          <w:b w:val="0"/>
          <w:bCs w:val="0"/>
          <w:color w:val="01ADAB"/>
          <w:sz w:val="24"/>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9D90D7A" w14:textId="77777777" w:rsidR="00EC0925" w:rsidRPr="00145C63" w:rsidRDefault="00EC0925" w:rsidP="00EC0925">
      <w:pPr>
        <w:rPr>
          <w:b/>
          <w:color w:val="595959" w:themeColor="text1" w:themeTint="A6"/>
        </w:rPr>
      </w:pPr>
      <w:r>
        <w:rPr>
          <w:b/>
          <w:color w:val="595959" w:themeColor="text1" w:themeTint="A6"/>
        </w:rPr>
        <w:t>David Munch, MD</w:t>
      </w:r>
    </w:p>
    <w:p w14:paraId="76E6EB1E" w14:textId="77777777" w:rsidR="00EC0925" w:rsidRPr="00145C63" w:rsidRDefault="00EC0925" w:rsidP="00EC0925">
      <w:pPr>
        <w:rPr>
          <w:color w:val="595959" w:themeColor="text1" w:themeTint="A6"/>
        </w:rPr>
      </w:pPr>
      <w:r>
        <w:rPr>
          <w:color w:val="595959" w:themeColor="text1" w:themeTint="A6"/>
        </w:rPr>
        <w:t>Senior Principal, Advisory Solutions</w:t>
      </w:r>
    </w:p>
    <w:p w14:paraId="13D6CA06" w14:textId="77777777" w:rsidR="00EC0925" w:rsidRPr="00145C63" w:rsidRDefault="00EC0925" w:rsidP="00EC0925">
      <w:pPr>
        <w:rPr>
          <w:color w:val="595959" w:themeColor="text1" w:themeTint="A6"/>
        </w:rPr>
      </w:pPr>
      <w:r>
        <w:rPr>
          <w:color w:val="595959" w:themeColor="text1" w:themeTint="A6"/>
        </w:rPr>
        <w:t>Vizient</w:t>
      </w:r>
    </w:p>
    <w:p w14:paraId="3210FFDA" w14:textId="77777777" w:rsidR="00EC0925" w:rsidRPr="00CB449D" w:rsidRDefault="00EC0925" w:rsidP="00EC0925">
      <w:pPr>
        <w:rPr>
          <w:color w:val="7F7F7F" w:themeColor="text1" w:themeTint="80"/>
        </w:rPr>
      </w:pPr>
    </w:p>
    <w:p w14:paraId="51342676" w14:textId="77777777" w:rsidR="00EC0925" w:rsidRPr="00145C63" w:rsidRDefault="00EC0925" w:rsidP="00EC0925">
      <w:pPr>
        <w:rPr>
          <w:b/>
          <w:color w:val="595959" w:themeColor="text1" w:themeTint="A6"/>
        </w:rPr>
      </w:pPr>
      <w:r>
        <w:rPr>
          <w:b/>
          <w:color w:val="595959" w:themeColor="text1" w:themeTint="A6"/>
        </w:rPr>
        <w:t>Bradley Schultz, MBA</w:t>
      </w:r>
    </w:p>
    <w:p w14:paraId="58B455A8" w14:textId="77777777" w:rsidR="00EC0925" w:rsidRPr="00145C63" w:rsidRDefault="00EC0925" w:rsidP="00EC0925">
      <w:pPr>
        <w:rPr>
          <w:color w:val="595959" w:themeColor="text1" w:themeTint="A6"/>
        </w:rPr>
      </w:pPr>
      <w:r>
        <w:rPr>
          <w:color w:val="595959" w:themeColor="text1" w:themeTint="A6"/>
        </w:rPr>
        <w:t>Principal, Advisory Solutions</w:t>
      </w:r>
    </w:p>
    <w:p w14:paraId="1946F13D" w14:textId="77777777" w:rsidR="00EC0925" w:rsidRPr="00145C63" w:rsidRDefault="00EC0925" w:rsidP="00EC0925">
      <w:pPr>
        <w:rPr>
          <w:color w:val="595959" w:themeColor="text1" w:themeTint="A6"/>
        </w:rPr>
      </w:pPr>
      <w:r>
        <w:rPr>
          <w:color w:val="595959" w:themeColor="text1" w:themeTint="A6"/>
        </w:rPr>
        <w:t>Vizient</w:t>
      </w:r>
    </w:p>
    <w:p w14:paraId="51A17784" w14:textId="77777777" w:rsidR="00EC0925" w:rsidRPr="00145C63" w:rsidRDefault="00EC0925" w:rsidP="00EC0925">
      <w:pPr>
        <w:rPr>
          <w:color w:val="595959" w:themeColor="text1" w:themeTint="A6"/>
        </w:rPr>
      </w:pPr>
    </w:p>
    <w:p w14:paraId="3A72F24C" w14:textId="77777777" w:rsidR="00EC0925" w:rsidRDefault="00EC0925" w:rsidP="00EC0925">
      <w:pPr>
        <w:rPr>
          <w:rFonts w:cs="Arial"/>
          <w:b/>
          <w:color w:val="696969" w:themeColor="text2"/>
          <w:szCs w:val="20"/>
        </w:rPr>
      </w:pPr>
      <w:proofErr w:type="spellStart"/>
      <w:r>
        <w:rPr>
          <w:rFonts w:cs="Arial"/>
          <w:b/>
          <w:color w:val="696969" w:themeColor="text2"/>
          <w:szCs w:val="20"/>
        </w:rPr>
        <w:t>Marly</w:t>
      </w:r>
      <w:proofErr w:type="spellEnd"/>
      <w:r>
        <w:rPr>
          <w:rFonts w:cs="Arial"/>
          <w:b/>
          <w:color w:val="696969" w:themeColor="text2"/>
          <w:szCs w:val="20"/>
        </w:rPr>
        <w:t xml:space="preserve"> Christenson, PhD, MS, RN, NP, CPHQ (Nurse Planner)</w:t>
      </w:r>
    </w:p>
    <w:p w14:paraId="66C6244D" w14:textId="77777777" w:rsidR="00EC0925" w:rsidRPr="00200486" w:rsidRDefault="00EC0925" w:rsidP="00EC0925">
      <w:pPr>
        <w:rPr>
          <w:color w:val="595959" w:themeColor="text1" w:themeTint="A6"/>
        </w:rPr>
      </w:pPr>
      <w:r w:rsidRPr="00200486">
        <w:rPr>
          <w:color w:val="595959" w:themeColor="text1" w:themeTint="A6"/>
        </w:rPr>
        <w:t xml:space="preserve">Senior </w:t>
      </w:r>
      <w:r>
        <w:rPr>
          <w:color w:val="595959" w:themeColor="text1" w:themeTint="A6"/>
        </w:rPr>
        <w:t xml:space="preserve">Networks </w:t>
      </w:r>
      <w:r w:rsidRPr="00200486">
        <w:rPr>
          <w:color w:val="595959" w:themeColor="text1" w:themeTint="A6"/>
        </w:rPr>
        <w:t xml:space="preserve">Director, </w:t>
      </w:r>
      <w:r>
        <w:rPr>
          <w:color w:val="595959" w:themeColor="text1" w:themeTint="A6"/>
        </w:rPr>
        <w:t>Member Connections</w:t>
      </w:r>
    </w:p>
    <w:p w14:paraId="5A6B7DE1" w14:textId="2A29F467" w:rsidR="00EC0925" w:rsidRDefault="00EC0925" w:rsidP="00EC0925">
      <w:pPr>
        <w:rPr>
          <w:color w:val="595959" w:themeColor="text1" w:themeTint="A6"/>
        </w:rPr>
      </w:pPr>
      <w:r w:rsidRPr="00200486">
        <w:rPr>
          <w:color w:val="595959" w:themeColor="text1" w:themeTint="A6"/>
        </w:rPr>
        <w:t>Vizient</w:t>
      </w:r>
    </w:p>
    <w:p w14:paraId="2691CBFE" w14:textId="424B8812" w:rsidR="00EC0925" w:rsidRDefault="00EC0925" w:rsidP="00EC0925">
      <w:pPr>
        <w:rPr>
          <w:color w:val="595959" w:themeColor="text1" w:themeTint="A6"/>
        </w:rPr>
      </w:pPr>
    </w:p>
    <w:p w14:paraId="056D53DD" w14:textId="6614DD56" w:rsidR="00EC0925" w:rsidRDefault="00EC0925" w:rsidP="00EC0925">
      <w:pPr>
        <w:rPr>
          <w:rFonts w:cs="Arial"/>
          <w:b/>
          <w:color w:val="696969" w:themeColor="text2"/>
          <w:szCs w:val="20"/>
        </w:rPr>
      </w:pPr>
      <w:r>
        <w:rPr>
          <w:rFonts w:cs="Arial"/>
          <w:b/>
          <w:color w:val="696969" w:themeColor="text2"/>
          <w:szCs w:val="20"/>
        </w:rPr>
        <w:t xml:space="preserve">Lynn </w:t>
      </w:r>
      <w:proofErr w:type="spellStart"/>
      <w:r>
        <w:rPr>
          <w:rFonts w:cs="Arial"/>
          <w:b/>
          <w:color w:val="696969" w:themeColor="text2"/>
          <w:szCs w:val="20"/>
        </w:rPr>
        <w:t>Baushke</w:t>
      </w:r>
      <w:proofErr w:type="spellEnd"/>
      <w:r>
        <w:rPr>
          <w:rFonts w:cs="Arial"/>
          <w:b/>
          <w:color w:val="696969" w:themeColor="text2"/>
          <w:szCs w:val="20"/>
        </w:rPr>
        <w:t>-Weddle, MS, BS</w:t>
      </w:r>
    </w:p>
    <w:p w14:paraId="66AFE83D" w14:textId="0D0545DD" w:rsidR="00EC0925" w:rsidRPr="00145C63" w:rsidRDefault="00EC0925" w:rsidP="00EC0925">
      <w:pPr>
        <w:rPr>
          <w:color w:val="595959" w:themeColor="text1" w:themeTint="A6"/>
        </w:rPr>
      </w:pPr>
      <w:r>
        <w:rPr>
          <w:color w:val="595959" w:themeColor="text1" w:themeTint="A6"/>
        </w:rPr>
        <w:t>Consultant</w:t>
      </w:r>
    </w:p>
    <w:p w14:paraId="67CE7AD4" w14:textId="7C5AAA70" w:rsidR="001E2339" w:rsidRDefault="001E2339" w:rsidP="001E2339">
      <w:pPr>
        <w:rPr>
          <w:bCs/>
          <w:color w:val="595959" w:themeColor="text1" w:themeTint="A6"/>
        </w:rPr>
      </w:pPr>
    </w:p>
    <w:p w14:paraId="3D49899E" w14:textId="2036DB5B" w:rsidR="0000390B" w:rsidRPr="0000390B" w:rsidRDefault="0000390B" w:rsidP="001E2339">
      <w:pPr>
        <w:rPr>
          <w:b/>
          <w:color w:val="595959" w:themeColor="text1" w:themeTint="A6"/>
        </w:rPr>
      </w:pPr>
      <w:r w:rsidRPr="0000390B">
        <w:rPr>
          <w:b/>
          <w:color w:val="595959" w:themeColor="text1" w:themeTint="A6"/>
        </w:rPr>
        <w:t>Lindsay Werth, MSN, RN, CMSRN</w:t>
      </w:r>
    </w:p>
    <w:p w14:paraId="738A006E" w14:textId="1B4CD033" w:rsidR="0000390B" w:rsidRDefault="0000390B" w:rsidP="001E2339">
      <w:pPr>
        <w:rPr>
          <w:bCs/>
          <w:color w:val="595959" w:themeColor="text1" w:themeTint="A6"/>
        </w:rPr>
      </w:pPr>
      <w:r>
        <w:rPr>
          <w:bCs/>
          <w:color w:val="595959" w:themeColor="text1" w:themeTint="A6"/>
        </w:rPr>
        <w:t>Patient Safety Program Manager</w:t>
      </w:r>
    </w:p>
    <w:p w14:paraId="6CDBFA35" w14:textId="2E3FDCB8" w:rsidR="0000390B" w:rsidRPr="0069647D" w:rsidRDefault="0000390B" w:rsidP="001E2339">
      <w:pPr>
        <w:rPr>
          <w:bCs/>
          <w:color w:val="595959" w:themeColor="text1" w:themeTint="A6"/>
        </w:rPr>
      </w:pPr>
      <w:r>
        <w:rPr>
          <w:bCs/>
          <w:color w:val="595959" w:themeColor="text1" w:themeTint="A6"/>
        </w:rPr>
        <w:t>Northwestern Lake Forest Hospital</w:t>
      </w:r>
    </w:p>
    <w:p w14:paraId="442B483D" w14:textId="630343A0" w:rsidR="00B80CC3" w:rsidRDefault="00B80CC3" w:rsidP="00B80CC3"/>
    <w:p w14:paraId="0F464797" w14:textId="355EC9B9" w:rsidR="0000390B" w:rsidRPr="0000390B" w:rsidRDefault="0000390B" w:rsidP="00B80CC3">
      <w:pPr>
        <w:rPr>
          <w:b/>
          <w:bCs/>
        </w:rPr>
      </w:pPr>
      <w:r w:rsidRPr="0000390B">
        <w:rPr>
          <w:b/>
          <w:bCs/>
        </w:rPr>
        <w:t>Richard Day, MS</w:t>
      </w:r>
    </w:p>
    <w:p w14:paraId="106D992C" w14:textId="028B9B98" w:rsidR="0000390B" w:rsidRDefault="0000390B" w:rsidP="00B80CC3">
      <w:r>
        <w:t>Director, Precision Medicine Center of Excellence for Patient Safety &amp; Quality</w:t>
      </w:r>
    </w:p>
    <w:p w14:paraId="40DCBDA2" w14:textId="66104542" w:rsidR="0000390B" w:rsidRPr="008730EB" w:rsidRDefault="0000390B" w:rsidP="00B80CC3">
      <w:r>
        <w:t>Johns Hopkins Medicine</w:t>
      </w:r>
    </w:p>
    <w:sectPr w:rsidR="0000390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3435F" w14:textId="77777777" w:rsidR="00A8475C" w:rsidRDefault="00A8475C" w:rsidP="00971D43">
      <w:r>
        <w:separator/>
      </w:r>
    </w:p>
  </w:endnote>
  <w:endnote w:type="continuationSeparator" w:id="0">
    <w:p w14:paraId="1888FD19" w14:textId="77777777" w:rsidR="00A8475C" w:rsidRDefault="00A8475C"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35B75" w14:textId="77777777" w:rsidR="00A8475C" w:rsidRDefault="00A8475C" w:rsidP="00971D43">
      <w:r>
        <w:separator/>
      </w:r>
    </w:p>
  </w:footnote>
  <w:footnote w:type="continuationSeparator" w:id="0">
    <w:p w14:paraId="0EF59990" w14:textId="77777777" w:rsidR="00A8475C" w:rsidRDefault="00A8475C"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90B"/>
    <w:rsid w:val="00006241"/>
    <w:rsid w:val="00021D7D"/>
    <w:rsid w:val="00032069"/>
    <w:rsid w:val="00035D1B"/>
    <w:rsid w:val="00040BC4"/>
    <w:rsid w:val="00052CEC"/>
    <w:rsid w:val="00056A0F"/>
    <w:rsid w:val="000604FC"/>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18CD"/>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2339"/>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2E7158"/>
    <w:rsid w:val="00307785"/>
    <w:rsid w:val="00312693"/>
    <w:rsid w:val="00314621"/>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2E93"/>
    <w:rsid w:val="0049529B"/>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0493"/>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103D"/>
    <w:rsid w:val="00952BB8"/>
    <w:rsid w:val="00952F89"/>
    <w:rsid w:val="0095353D"/>
    <w:rsid w:val="00963CDE"/>
    <w:rsid w:val="00971D43"/>
    <w:rsid w:val="00980A48"/>
    <w:rsid w:val="00987B49"/>
    <w:rsid w:val="0099741C"/>
    <w:rsid w:val="009A27BF"/>
    <w:rsid w:val="009A7E1B"/>
    <w:rsid w:val="009A7E9D"/>
    <w:rsid w:val="009B2BA5"/>
    <w:rsid w:val="009B6D1A"/>
    <w:rsid w:val="009D2472"/>
    <w:rsid w:val="009D2617"/>
    <w:rsid w:val="009D4020"/>
    <w:rsid w:val="009F4A49"/>
    <w:rsid w:val="00A00028"/>
    <w:rsid w:val="00A5195E"/>
    <w:rsid w:val="00A63265"/>
    <w:rsid w:val="00A6777D"/>
    <w:rsid w:val="00A71CDB"/>
    <w:rsid w:val="00A72FD6"/>
    <w:rsid w:val="00A74032"/>
    <w:rsid w:val="00A75D93"/>
    <w:rsid w:val="00A80CF0"/>
    <w:rsid w:val="00A8475C"/>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1B0"/>
    <w:rsid w:val="00B914EC"/>
    <w:rsid w:val="00BA2D73"/>
    <w:rsid w:val="00BA67C1"/>
    <w:rsid w:val="00BA6AAC"/>
    <w:rsid w:val="00BA6CBF"/>
    <w:rsid w:val="00BB6CB3"/>
    <w:rsid w:val="00BB6F5C"/>
    <w:rsid w:val="00BB7234"/>
    <w:rsid w:val="00BC037D"/>
    <w:rsid w:val="00BC3377"/>
    <w:rsid w:val="00BC3FDA"/>
    <w:rsid w:val="00BE4FD9"/>
    <w:rsid w:val="00BE6400"/>
    <w:rsid w:val="00BF4212"/>
    <w:rsid w:val="00BF5337"/>
    <w:rsid w:val="00C04534"/>
    <w:rsid w:val="00C205E3"/>
    <w:rsid w:val="00C36F35"/>
    <w:rsid w:val="00C370B8"/>
    <w:rsid w:val="00C406F6"/>
    <w:rsid w:val="00C419FD"/>
    <w:rsid w:val="00C4788F"/>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63FA"/>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720F2"/>
    <w:rsid w:val="00EA0EB6"/>
    <w:rsid w:val="00EA13B8"/>
    <w:rsid w:val="00EC0481"/>
    <w:rsid w:val="00EC0925"/>
    <w:rsid w:val="00ED0769"/>
    <w:rsid w:val="00ED457B"/>
    <w:rsid w:val="00EF51E1"/>
    <w:rsid w:val="00F146F1"/>
    <w:rsid w:val="00F20160"/>
    <w:rsid w:val="00F206F3"/>
    <w:rsid w:val="00F23794"/>
    <w:rsid w:val="00F40406"/>
    <w:rsid w:val="00F40D33"/>
    <w:rsid w:val="00F4230E"/>
    <w:rsid w:val="00F45D18"/>
    <w:rsid w:val="00F47F98"/>
    <w:rsid w:val="00F63FFC"/>
    <w:rsid w:val="00F7398B"/>
    <w:rsid w:val="00F739D0"/>
    <w:rsid w:val="00F748D1"/>
    <w:rsid w:val="00F85FA6"/>
    <w:rsid w:val="00FB393D"/>
    <w:rsid w:val="00FB6AA0"/>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SourceDataModel Name="System" TargetDataSourceId="00b80028-d226-4a39-9a19-6787589aad19"/>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VariableListDefinition name="Computed" displayName="Computed" id="69155e26-4760-488b-ab4c-bb15b0f8b2a2" isdomainofvalue="False" dataSourceId="87651697-ca1f-4d80-9f69-bb743e325714"/>
</file>

<file path=customXml/item14.xml><?xml version="1.0" encoding="utf-8"?>
<DocPartTree/>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SourceDataModel Name="Computed" TargetDataSourceId="87651697-ca1f-4d80-9f69-bb743e325714"/>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SourceDataModel Name="AD_HOC" TargetDataSourceId="80be7e5f-6e71-448c-9228-23264555308c"/>
</file>

<file path=customXml/item22.xml><?xml version="1.0" encoding="utf-8"?>
<AllExternalAdhocVariableMappings/>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UsageMapping/>
</file>

<file path=customXml/item26.xml><?xml version="1.0" encoding="utf-8"?>
<VariableListDefinition name="AD_HOC" displayName="AD_HOC" id="9426ea6f-1b24-4683-bca3-85d71f6375fd" isdomainofvalue="False" dataSourceId="80be7e5f-6e71-448c-9228-23264555308c"/>
</file>

<file path=customXml/item27.xml><?xml version="1.0" encoding="utf-8"?>
<AllWordPDs>
</AllWordPDs>
</file>

<file path=customXml/item3.xml><?xml version="1.0" encoding="utf-8"?>
<AllMeta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1454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37</cp:revision>
  <cp:lastPrinted>2015-12-22T16:01:00Z</cp:lastPrinted>
  <dcterms:created xsi:type="dcterms:W3CDTF">2020-01-30T19:54:00Z</dcterms:created>
  <dcterms:modified xsi:type="dcterms:W3CDTF">2021-03-31T14:08:00Z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