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5C0C20E9" w14:textId="77777777" w:rsidR="009107A9" w:rsidRDefault="00F23794" w:rsidP="009107A9">
      <w:pPr>
        <w:pStyle w:val="Heading"/>
        <w:spacing w:after="200"/>
        <w:rPr>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9107A9" w:rsidRPr="009107A9">
        <w:rPr>
          <w:noProof/>
        </w:rPr>
        <w:t>Vizient Clinical Pathways Learning Collective - Member Roundtable Discussion: Addressing Barriers to Pathway Planning &amp; Implementation</w:t>
      </w:r>
    </w:p>
    <w:p w14:paraId="17877713" w14:textId="3F585EC9" w:rsidR="00423054" w:rsidRPr="00251281" w:rsidRDefault="00155E54" w:rsidP="009107A9">
      <w:pPr>
        <w:pStyle w:val="BodyText1"/>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9107A9">
        <w:rPr>
          <w:rFonts w:ascii="Calibri" w:hAnsi="Calibri" w:cs="Calibri"/>
        </w:rPr>
        <w:t>March 16</w:t>
      </w:r>
      <w:r w:rsidR="00DD2442">
        <w:rPr>
          <w:rFonts w:ascii="Calibri" w:hAnsi="Calibri" w:cs="Calibri"/>
        </w:rPr>
        <w:t>, 2021</w:t>
      </w:r>
    </w:p>
    <w:p w14:paraId="42EFCA00" w14:textId="7AC5E923"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DD2442" w:rsidRPr="00DD2442">
        <w:rPr>
          <w:rFonts w:ascii="Calibri" w:hAnsi="Calibri" w:cs="Calibri"/>
        </w:rPr>
        <w:t>Will Dardani, MBA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4D3BF07F"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107A9">
        <w:rPr>
          <w:rFonts w:ascii="Calibri" w:hAnsi="Calibri" w:cs="Calibri"/>
          <w:color w:val="696969"/>
          <w:szCs w:val="20"/>
        </w:rPr>
        <w:t>April 30, 2021</w:t>
      </w:r>
    </w:p>
    <w:p w14:paraId="52C71BAC" w14:textId="77777777" w:rsidR="006927BD" w:rsidRPr="00251281" w:rsidRDefault="006927BD" w:rsidP="006927BD">
      <w:pPr>
        <w:rPr>
          <w:rFonts w:ascii="Calibri" w:hAnsi="Calibri" w:cs="Calibri"/>
          <w:szCs w:val="20"/>
        </w:rPr>
      </w:pPr>
    </w:p>
    <w:p w14:paraId="3B7D6B5A" w14:textId="0973138F"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DD2442">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3BFEC06A" w14:textId="77777777" w:rsidR="009107A9" w:rsidRPr="009107A9" w:rsidRDefault="009107A9" w:rsidP="009107A9">
      <w:pPr>
        <w:pStyle w:val="ListParagraph"/>
        <w:numPr>
          <w:ilvl w:val="0"/>
          <w:numId w:val="50"/>
        </w:numPr>
        <w:rPr>
          <w:rFonts w:ascii="Calibri" w:eastAsia="Calibri" w:hAnsi="Calibri" w:cs="Calibri"/>
          <w:color w:val="595959" w:themeColor="text1" w:themeTint="A6"/>
          <w:szCs w:val="20"/>
        </w:rPr>
      </w:pPr>
      <w:r w:rsidRPr="009107A9">
        <w:rPr>
          <w:rFonts w:ascii="Calibri" w:eastAsia="Calibri" w:hAnsi="Calibri" w:cs="Calibri"/>
          <w:color w:val="595959" w:themeColor="text1" w:themeTint="A6"/>
          <w:szCs w:val="20"/>
        </w:rPr>
        <w:t>Describe physician engagement strategies for supporting pathway development and adherence</w:t>
      </w:r>
    </w:p>
    <w:p w14:paraId="372883B1" w14:textId="77777777" w:rsidR="009107A9" w:rsidRPr="009107A9" w:rsidRDefault="009107A9" w:rsidP="009107A9">
      <w:pPr>
        <w:pStyle w:val="ListParagraph"/>
        <w:numPr>
          <w:ilvl w:val="0"/>
          <w:numId w:val="50"/>
        </w:numPr>
        <w:rPr>
          <w:rFonts w:ascii="Calibri" w:eastAsia="Calibri" w:hAnsi="Calibri" w:cs="Calibri"/>
          <w:color w:val="595959" w:themeColor="text1" w:themeTint="A6"/>
          <w:szCs w:val="20"/>
        </w:rPr>
      </w:pPr>
      <w:r w:rsidRPr="009107A9">
        <w:rPr>
          <w:rFonts w:ascii="Calibri" w:eastAsia="Calibri" w:hAnsi="Calibri" w:cs="Calibri"/>
          <w:color w:val="595959" w:themeColor="text1" w:themeTint="A6"/>
          <w:szCs w:val="20"/>
        </w:rPr>
        <w:t>Discuss successful approaches for leveraging informatics and analytics dashboards</w:t>
      </w:r>
    </w:p>
    <w:p w14:paraId="6595784C" w14:textId="7670363E" w:rsidR="00DD2442" w:rsidRPr="009107A9" w:rsidRDefault="009107A9" w:rsidP="009107A9">
      <w:pPr>
        <w:pStyle w:val="ListParagraph"/>
        <w:numPr>
          <w:ilvl w:val="0"/>
          <w:numId w:val="50"/>
        </w:numPr>
        <w:rPr>
          <w:rFonts w:ascii="Calibri" w:eastAsia="Calibri" w:hAnsi="Calibri" w:cs="Calibri"/>
          <w:color w:val="595959" w:themeColor="text1" w:themeTint="A6"/>
          <w:szCs w:val="20"/>
        </w:rPr>
      </w:pPr>
      <w:r w:rsidRPr="009107A9">
        <w:rPr>
          <w:rFonts w:ascii="Calibri" w:eastAsia="Calibri" w:hAnsi="Calibri" w:cs="Calibri"/>
          <w:color w:val="595959" w:themeColor="text1" w:themeTint="A6"/>
          <w:szCs w:val="20"/>
        </w:rPr>
        <w:t>Identify approaches for tracking non-clinical indicators related to pathway usage, including return on investment and provider satisfactio</w:t>
      </w:r>
      <w:r w:rsidRPr="009107A9">
        <w:rPr>
          <w:rFonts w:ascii="Calibri" w:eastAsia="Calibri" w:hAnsi="Calibri" w:cs="Calibri"/>
          <w:color w:val="595959" w:themeColor="text1" w:themeTint="A6"/>
          <w:szCs w:val="20"/>
        </w:rPr>
        <w:t>n</w:t>
      </w:r>
    </w:p>
    <w:p w14:paraId="30D643FA" w14:textId="77777777" w:rsidR="00DD2442" w:rsidRPr="00251281" w:rsidRDefault="00DD2442" w:rsidP="00DD244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408F34C5"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1.</w:t>
      </w:r>
      <w:r w:rsidR="00DD2442">
        <w:rPr>
          <w:rFonts w:ascii="Calibri" w:hAnsi="Calibri" w:cs="Arial"/>
          <w:color w:val="696969"/>
          <w:szCs w:val="20"/>
        </w:rPr>
        <w:t>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3CCECB1F"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DD2442">
        <w:rPr>
          <w:rFonts w:ascii="Calibri" w:hAnsi="Calibri" w:cs="Arial"/>
          <w:color w:val="696969"/>
          <w:szCs w:val="20"/>
        </w:rPr>
        <w:t>20</w:t>
      </w:r>
      <w:r w:rsidRPr="00251281">
        <w:rPr>
          <w:rFonts w:ascii="Calibri" w:hAnsi="Calibri" w:cs="Arial"/>
          <w:color w:val="696969"/>
          <w:szCs w:val="20"/>
        </w:rPr>
        <w:t xml:space="preserve"> contact 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079AF6C6"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1.</w:t>
      </w:r>
      <w:r w:rsidR="00DD2442">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4559B32A" w:rsidR="004B0F88" w:rsidRPr="00251281" w:rsidRDefault="00573674" w:rsidP="00DD2442">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DD2442">
        <w:rPr>
          <w:rFonts w:ascii="Calibri" w:hAnsi="Calibri" w:cs="Calibri"/>
          <w:bCs/>
          <w:color w:val="696969"/>
          <w:szCs w:val="20"/>
        </w:rPr>
        <w:t>None of the planning committee or presenters have anything to disclose.</w:t>
      </w:r>
    </w:p>
    <w:p w14:paraId="31B8C6A5" w14:textId="77777777" w:rsidR="00DD2442" w:rsidRDefault="00DD2442" w:rsidP="00DD2442">
      <w:pPr>
        <w:pStyle w:val="Heading3"/>
        <w:spacing w:before="240" w:after="120"/>
        <w:rPr>
          <w:rFonts w:ascii="Calibri" w:hAnsi="Calibri" w:cs="Calibri"/>
          <w:color w:val="01ADAB"/>
          <w:szCs w:val="20"/>
        </w:rPr>
      </w:pPr>
      <w:r>
        <w:rPr>
          <w:rFonts w:ascii="Calibri" w:hAnsi="Calibri" w:cs="Calibri"/>
          <w:b w:val="0"/>
          <w:bCs w:val="0"/>
          <w:color w:val="01ADAB"/>
          <w:szCs w:val="20"/>
        </w:rPr>
        <w:t>Planning committee members</w:t>
      </w:r>
    </w:p>
    <w:p w14:paraId="18A9826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Will Dardani, MBA</w:t>
      </w:r>
    </w:p>
    <w:p w14:paraId="39FBA64B"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Networks Director</w:t>
      </w:r>
    </w:p>
    <w:p w14:paraId="06276A09"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w:t>
      </w:r>
    </w:p>
    <w:p w14:paraId="311B8621" w14:textId="77777777" w:rsidR="00DD2442" w:rsidRPr="00DD2442" w:rsidRDefault="00DD2442" w:rsidP="00DD2442">
      <w:pPr>
        <w:spacing w:before="120"/>
        <w:contextualSpacing/>
        <w:rPr>
          <w:rFonts w:ascii="Calibri" w:hAnsi="Calibri" w:cs="Calibri"/>
          <w:bCs/>
          <w:color w:val="696969"/>
          <w:szCs w:val="20"/>
        </w:rPr>
      </w:pPr>
    </w:p>
    <w:p w14:paraId="07F575EF"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Amy Lu, MD</w:t>
      </w:r>
    </w:p>
    <w:p w14:paraId="6EBA1269"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Associate Chief Quality Officer of Stanford Health Care</w:t>
      </w:r>
    </w:p>
    <w:p w14:paraId="7361360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Stanford Health Care</w:t>
      </w:r>
    </w:p>
    <w:p w14:paraId="7361F245" w14:textId="77777777" w:rsidR="00DD2442" w:rsidRPr="00DD2442" w:rsidRDefault="00DD2442" w:rsidP="00DD2442">
      <w:pPr>
        <w:spacing w:before="120"/>
        <w:contextualSpacing/>
        <w:rPr>
          <w:rFonts w:ascii="Calibri" w:hAnsi="Calibri" w:cs="Calibri"/>
          <w:bCs/>
          <w:color w:val="696969"/>
          <w:szCs w:val="20"/>
        </w:rPr>
      </w:pPr>
    </w:p>
    <w:p w14:paraId="0F983189"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 xml:space="preserve">Nikki </w:t>
      </w:r>
      <w:proofErr w:type="spellStart"/>
      <w:r w:rsidRPr="00DD2442">
        <w:rPr>
          <w:rFonts w:ascii="Calibri" w:hAnsi="Calibri" w:cs="Calibri"/>
          <w:bCs/>
          <w:color w:val="696969"/>
          <w:szCs w:val="20"/>
        </w:rPr>
        <w:t>Gruebling</w:t>
      </w:r>
      <w:proofErr w:type="spellEnd"/>
      <w:r w:rsidRPr="00DD2442">
        <w:rPr>
          <w:rFonts w:ascii="Calibri" w:hAnsi="Calibri" w:cs="Calibri"/>
          <w:bCs/>
          <w:color w:val="696969"/>
          <w:szCs w:val="20"/>
        </w:rPr>
        <w:t>, DNP, RN, NEA-BC</w:t>
      </w:r>
    </w:p>
    <w:p w14:paraId="5CB120F8"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Senior Networks Director</w:t>
      </w:r>
    </w:p>
    <w:p w14:paraId="124ABFE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 approved nurse planner</w:t>
      </w:r>
    </w:p>
    <w:p w14:paraId="58B0094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w:t>
      </w:r>
    </w:p>
    <w:p w14:paraId="745FFFBE" w14:textId="77777777" w:rsidR="00DD2442" w:rsidRDefault="00DD2442" w:rsidP="00DD2442">
      <w:pPr>
        <w:rPr>
          <w:rFonts w:ascii="Calibri" w:hAnsi="Calibri" w:cs="Calibri"/>
          <w:szCs w:val="20"/>
        </w:rPr>
      </w:pPr>
    </w:p>
    <w:p w14:paraId="21E302E7" w14:textId="77777777" w:rsidR="00DD2442" w:rsidRDefault="00DD2442" w:rsidP="00DD2442">
      <w:pPr>
        <w:pStyle w:val="Heading3"/>
        <w:spacing w:before="0" w:after="120"/>
        <w:rPr>
          <w:rFonts w:ascii="Calibri" w:hAnsi="Calibri" w:cs="Calibri"/>
          <w:color w:val="01ADAB"/>
          <w:szCs w:val="20"/>
        </w:rPr>
      </w:pPr>
      <w:r>
        <w:rPr>
          <w:rFonts w:ascii="Calibri" w:hAnsi="Calibri" w:cs="Calibri"/>
          <w:b w:val="0"/>
          <w:bCs w:val="0"/>
          <w:color w:val="01ADAB"/>
          <w:szCs w:val="20"/>
        </w:rPr>
        <w:t>Course reviewer</w:t>
      </w:r>
    </w:p>
    <w:p w14:paraId="1CF31A88"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 xml:space="preserve">Nikki </w:t>
      </w:r>
      <w:proofErr w:type="spellStart"/>
      <w:r w:rsidRPr="00DD2442">
        <w:rPr>
          <w:rFonts w:ascii="Calibri" w:hAnsi="Calibri" w:cs="Calibri"/>
          <w:bCs/>
          <w:color w:val="696969"/>
          <w:szCs w:val="20"/>
        </w:rPr>
        <w:t>Gruebling</w:t>
      </w:r>
      <w:proofErr w:type="spellEnd"/>
      <w:r w:rsidRPr="00DD2442">
        <w:rPr>
          <w:rFonts w:ascii="Calibri" w:hAnsi="Calibri" w:cs="Calibri"/>
          <w:bCs/>
          <w:color w:val="696969"/>
          <w:szCs w:val="20"/>
        </w:rPr>
        <w:t>, DNP, RN, NEA-BC</w:t>
      </w:r>
    </w:p>
    <w:p w14:paraId="354D993E"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lastRenderedPageBreak/>
        <w:t>Senior Networks Director</w:t>
      </w:r>
    </w:p>
    <w:p w14:paraId="7CFC9E16"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 approved nurse planner</w:t>
      </w:r>
    </w:p>
    <w:p w14:paraId="27D4F136" w14:textId="0249A589" w:rsidR="008730EB"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Vizient</w:t>
      </w:r>
    </w:p>
    <w:p w14:paraId="2F365C5D" w14:textId="1568C263" w:rsidR="008730EB" w:rsidRDefault="008730EB" w:rsidP="008730EB">
      <w:pPr>
        <w:rPr>
          <w:rFonts w:ascii="Calibri" w:hAnsi="Calibri"/>
          <w:szCs w:val="20"/>
        </w:rPr>
      </w:pPr>
    </w:p>
    <w:p w14:paraId="6EF61B44" w14:textId="19A845B0" w:rsidR="00DD2442" w:rsidRDefault="009107A9" w:rsidP="00DD2442">
      <w:pPr>
        <w:pStyle w:val="Heading3"/>
        <w:spacing w:before="0" w:after="120"/>
        <w:rPr>
          <w:rFonts w:ascii="Calibri" w:hAnsi="Calibri" w:cs="Calibri"/>
          <w:b w:val="0"/>
          <w:bCs w:val="0"/>
          <w:color w:val="01ADAB"/>
          <w:szCs w:val="20"/>
        </w:rPr>
      </w:pPr>
      <w:r>
        <w:rPr>
          <w:rFonts w:ascii="Calibri" w:hAnsi="Calibri" w:cs="Calibri"/>
          <w:b w:val="0"/>
          <w:bCs w:val="0"/>
          <w:color w:val="01ADAB"/>
          <w:szCs w:val="20"/>
        </w:rPr>
        <w:t>Facilitator</w:t>
      </w:r>
    </w:p>
    <w:p w14:paraId="7521AEC8"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Amy Lu, MD</w:t>
      </w:r>
    </w:p>
    <w:p w14:paraId="283B3202" w14:textId="77777777"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Associate Chief Quality Officer</w:t>
      </w:r>
    </w:p>
    <w:p w14:paraId="01FA3A3E" w14:textId="32F2306A"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Stanford Healthcare</w:t>
      </w:r>
    </w:p>
    <w:p w14:paraId="1038218F" w14:textId="77777777" w:rsidR="00DD2442" w:rsidRPr="00DD2442" w:rsidRDefault="00DD2442" w:rsidP="00DD2442">
      <w:pPr>
        <w:spacing w:before="120"/>
        <w:contextualSpacing/>
        <w:rPr>
          <w:rFonts w:ascii="Calibri" w:hAnsi="Calibri" w:cs="Calibri"/>
          <w:bCs/>
          <w:color w:val="696969"/>
          <w:szCs w:val="20"/>
        </w:rPr>
      </w:pPr>
    </w:p>
    <w:p w14:paraId="4BAFD103" w14:textId="55412F19" w:rsidR="00DD2442" w:rsidRPr="00DD2442" w:rsidRDefault="00DD2442" w:rsidP="00DD2442">
      <w:pPr>
        <w:spacing w:before="120"/>
        <w:contextualSpacing/>
        <w:rPr>
          <w:rFonts w:ascii="Calibri" w:hAnsi="Calibri" w:cs="Calibri"/>
          <w:bCs/>
          <w:color w:val="696969"/>
          <w:szCs w:val="20"/>
        </w:rPr>
      </w:pPr>
      <w:r w:rsidRPr="00DD2442">
        <w:rPr>
          <w:rFonts w:ascii="Calibri" w:hAnsi="Calibri" w:cs="Calibri"/>
          <w:bCs/>
          <w:color w:val="696969"/>
          <w:szCs w:val="20"/>
        </w:rPr>
        <w:t xml:space="preserve"> </w:t>
      </w:r>
    </w:p>
    <w:p w14:paraId="7197D59A" w14:textId="77777777" w:rsidR="00DD2442" w:rsidRPr="00DD2442" w:rsidRDefault="00DD2442" w:rsidP="00DD2442"/>
    <w:sectPr w:rsidR="00DD2442" w:rsidRPr="00DD2442"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C6AE8" w14:textId="77777777" w:rsidR="00577349" w:rsidRDefault="00577349" w:rsidP="00971D43">
      <w:r>
        <w:separator/>
      </w:r>
    </w:p>
  </w:endnote>
  <w:endnote w:type="continuationSeparator" w:id="0">
    <w:p w14:paraId="51A4AB47" w14:textId="77777777" w:rsidR="00577349" w:rsidRDefault="0057734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BAD7B" w14:textId="77777777" w:rsidR="00577349" w:rsidRDefault="00577349" w:rsidP="00971D43">
      <w:r>
        <w:separator/>
      </w:r>
    </w:p>
  </w:footnote>
  <w:footnote w:type="continuationSeparator" w:id="0">
    <w:p w14:paraId="0C2AE023" w14:textId="77777777" w:rsidR="00577349" w:rsidRDefault="0057734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74E4"/>
    <w:multiLevelType w:val="hybridMultilevel"/>
    <w:tmpl w:val="5036A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D6043"/>
    <w:multiLevelType w:val="hybridMultilevel"/>
    <w:tmpl w:val="7F1E0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7"/>
  </w:num>
  <w:num w:numId="4">
    <w:abstractNumId w:val="37"/>
  </w:num>
  <w:num w:numId="5">
    <w:abstractNumId w:val="34"/>
  </w:num>
  <w:num w:numId="6">
    <w:abstractNumId w:val="6"/>
  </w:num>
  <w:num w:numId="7">
    <w:abstractNumId w:val="29"/>
  </w:num>
  <w:num w:numId="8">
    <w:abstractNumId w:val="44"/>
  </w:num>
  <w:num w:numId="9">
    <w:abstractNumId w:val="41"/>
  </w:num>
  <w:num w:numId="10">
    <w:abstractNumId w:val="45"/>
  </w:num>
  <w:num w:numId="11">
    <w:abstractNumId w:val="16"/>
  </w:num>
  <w:num w:numId="12">
    <w:abstractNumId w:val="31"/>
  </w:num>
  <w:num w:numId="13">
    <w:abstractNumId w:val="19"/>
  </w:num>
  <w:num w:numId="14">
    <w:abstractNumId w:val="36"/>
  </w:num>
  <w:num w:numId="15">
    <w:abstractNumId w:val="22"/>
  </w:num>
  <w:num w:numId="16">
    <w:abstractNumId w:val="9"/>
  </w:num>
  <w:num w:numId="17">
    <w:abstractNumId w:val="17"/>
  </w:num>
  <w:num w:numId="18">
    <w:abstractNumId w:val="40"/>
  </w:num>
  <w:num w:numId="19">
    <w:abstractNumId w:val="43"/>
  </w:num>
  <w:num w:numId="20">
    <w:abstractNumId w:val="33"/>
  </w:num>
  <w:num w:numId="21">
    <w:abstractNumId w:val="13"/>
  </w:num>
  <w:num w:numId="22">
    <w:abstractNumId w:val="26"/>
  </w:num>
  <w:num w:numId="23">
    <w:abstractNumId w:val="15"/>
  </w:num>
  <w:num w:numId="24">
    <w:abstractNumId w:val="39"/>
  </w:num>
  <w:num w:numId="25">
    <w:abstractNumId w:val="5"/>
  </w:num>
  <w:num w:numId="26">
    <w:abstractNumId w:val="24"/>
  </w:num>
  <w:num w:numId="27">
    <w:abstractNumId w:val="42"/>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1"/>
  </w:num>
  <w:num w:numId="33">
    <w:abstractNumId w:val="38"/>
  </w:num>
  <w:num w:numId="34">
    <w:abstractNumId w:val="25"/>
  </w:num>
  <w:num w:numId="35">
    <w:abstractNumId w:val="14"/>
  </w:num>
  <w:num w:numId="36">
    <w:abstractNumId w:val="1"/>
  </w:num>
  <w:num w:numId="37">
    <w:abstractNumId w:val="0"/>
  </w:num>
  <w:num w:numId="38">
    <w:abstractNumId w:val="7"/>
  </w:num>
  <w:num w:numId="39">
    <w:abstractNumId w:val="10"/>
  </w:num>
  <w:num w:numId="40">
    <w:abstractNumId w:val="4"/>
  </w:num>
  <w:num w:numId="41">
    <w:abstractNumId w:val="21"/>
  </w:num>
  <w:num w:numId="42">
    <w:abstractNumId w:val="35"/>
  </w:num>
  <w:num w:numId="43">
    <w:abstractNumId w:val="18"/>
  </w:num>
  <w:num w:numId="44">
    <w:abstractNumId w:val="3"/>
  </w:num>
  <w:num w:numId="45">
    <w:abstractNumId w:val="2"/>
  </w:num>
  <w:num w:numId="46">
    <w:abstractNumId w:val="12"/>
  </w:num>
  <w:num w:numId="47">
    <w:abstractNumId w:val="27"/>
  </w:num>
  <w:num w:numId="48">
    <w:abstractNumId w:val="28"/>
  </w:num>
  <w:num w:numId="49">
    <w:abstractNumId w:val="8"/>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77349"/>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107A9"/>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D2442"/>
    <w:rsid w:val="00DE18AA"/>
    <w:rsid w:val="00DE3426"/>
    <w:rsid w:val="00DF65D5"/>
    <w:rsid w:val="00E435CD"/>
    <w:rsid w:val="00E47D10"/>
    <w:rsid w:val="00E50346"/>
    <w:rsid w:val="00E609BA"/>
    <w:rsid w:val="00E63522"/>
    <w:rsid w:val="00E63D33"/>
    <w:rsid w:val="00E6655D"/>
    <w:rsid w:val="00E90479"/>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261065126">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AllWordPDs>
</AllWordPDs>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DocPartTree/>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SourceDataModel Name="System" TargetDataSourceId="00b80028-d226-4a39-9a19-6787589aad19"/>
</file>

<file path=customXml/item17.xml><?xml version="1.0" encoding="utf-8"?>
<SourceDataModel Name="Computed" TargetDataSourceId="87651697-ca1f-4d80-9f69-bb743e325714"/>
</file>

<file path=customXml/item18.xml><?xml version="1.0" encoding="utf-8"?>
<AllMetadata/>
</file>

<file path=customXml/item19.xml><?xml version="1.0" encoding="utf-8"?>
<VariableListDefinition name="Computed" displayName="Computed" id="69155e26-4760-488b-ab4c-bb15b0f8b2a2" isdomainofvalue="False" dataSourceId="87651697-ca1f-4d80-9f69-bb743e325714"/>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VariableListDefinition name="System" displayName="System" id="dc9731b4-d0d2-4ed5-b20d-434d69de1706" isdomainofvalue="False" dataSourceId="00b80028-d226-4a39-9a19-6787589aad19"/>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VariableListDefinition name="AD_HOC" displayName="AD_HOC" id="9426ea6f-1b24-4683-bca3-85d71f6375fd" isdomainofvalue="False" dataSourceId="80be7e5f-6e71-448c-9228-23264555308c"/>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SourceDataModel Name="AD_HOC" TargetDataSourceId="80be7e5f-6e71-448c-9228-23264555308c"/>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AllExternalAdhocVariableMappings/>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UsageMapping/>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10</cp:revision>
  <cp:lastPrinted>2015-12-22T16:01:00Z</cp:lastPrinted>
  <dcterms:created xsi:type="dcterms:W3CDTF">2019-08-20T14:38:00Z</dcterms:created>
  <dcterms:modified xsi:type="dcterms:W3CDTF">2021-03-03T15:00:00Z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