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24809DF"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Spotlight on Supplier Diversity Expert Panel: Flexing operational strengths and organizational relationships for an impact during COVID-19</w:t>
      </w:r>
    </w:p>
    <w:p w14:paraId="0D0DC3CD" w14:textId="2D8D167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568DD">
        <w:rPr>
          <w:color w:val="595959" w:themeColor="text1" w:themeTint="A6"/>
        </w:rPr>
        <w:t>March 9</w:t>
      </w:r>
      <w:r w:rsidR="00430C8E">
        <w:rPr>
          <w:color w:val="595959" w:themeColor="text1" w:themeTint="A6"/>
        </w:rPr>
        <w:t>, 2021</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Molly Zmuda</w:t>
      </w:r>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B0414D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85320">
        <w:rPr>
          <w:rFonts w:cs="Arial"/>
          <w:b/>
          <w:color w:val="595959" w:themeColor="text1" w:themeTint="A6"/>
          <w:szCs w:val="20"/>
        </w:rPr>
        <w:t>April 2</w:t>
      </w:r>
      <w:r w:rsidR="00CF3780">
        <w:rPr>
          <w:rFonts w:cs="Arial"/>
          <w:b/>
          <w:color w:val="595959" w:themeColor="text1" w:themeTint="A6"/>
          <w:szCs w:val="20"/>
        </w:rPr>
        <w:t>2</w:t>
      </w:r>
      <w:r w:rsidR="006C68B7">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7AD38A1F" w:rsidR="006C68B7" w:rsidRPr="006C68B7" w:rsidRDefault="00F8532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Describe leading practices and strategic benefits with certified minority, woman, veteran, LGBT, and disability owned business enterprises.</w:t>
      </w:r>
    </w:p>
    <w:p w14:paraId="47E26515" w14:textId="6F2864A0" w:rsidR="006C68B7" w:rsidRPr="006C68B7" w:rsidRDefault="00B403B0" w:rsidP="006C68B7">
      <w:pPr>
        <w:pStyle w:val="ListParagraph"/>
        <w:numPr>
          <w:ilvl w:val="0"/>
          <w:numId w:val="40"/>
        </w:numPr>
        <w:ind w:left="360"/>
        <w:rPr>
          <w:rFonts w:eastAsia="Calibri" w:cs="Arial"/>
          <w:color w:val="595959" w:themeColor="text1" w:themeTint="A6"/>
          <w:szCs w:val="20"/>
        </w:rPr>
      </w:pPr>
      <w:r w:rsidRPr="00B403B0">
        <w:rPr>
          <w:rFonts w:eastAsia="Calibri" w:cs="Arial"/>
          <w:color w:val="595959" w:themeColor="text1" w:themeTint="A6"/>
          <w:szCs w:val="20"/>
        </w:rPr>
        <w:t>D</w:t>
      </w:r>
      <w:r w:rsidR="00F85320">
        <w:rPr>
          <w:rFonts w:eastAsia="Calibri" w:cs="Arial"/>
          <w:color w:val="595959" w:themeColor="text1" w:themeTint="A6"/>
          <w:szCs w:val="20"/>
        </w:rPr>
        <w:t>iscuss industry insights and optimization strategies for supplier diversity programs</w:t>
      </w:r>
      <w:r w:rsidR="006C68B7">
        <w:rPr>
          <w:rFonts w:eastAsia="Calibri" w:cs="Arial"/>
          <w:color w:val="595959" w:themeColor="text1" w:themeTint="A6"/>
          <w:szCs w:val="20"/>
        </w:rPr>
        <w:t xml:space="preserve">. </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62DDE880" w:rsidR="00CB449D" w:rsidRPr="00145C63" w:rsidRDefault="00F85320" w:rsidP="00CB449D">
      <w:pPr>
        <w:rPr>
          <w:b/>
          <w:color w:val="595959" w:themeColor="text1" w:themeTint="A6"/>
        </w:rPr>
      </w:pPr>
      <w:r>
        <w:rPr>
          <w:b/>
          <w:color w:val="595959" w:themeColor="text1" w:themeTint="A6"/>
        </w:rPr>
        <w:t>Ingrid Beckles</w:t>
      </w:r>
    </w:p>
    <w:p w14:paraId="014D5A2A" w14:textId="07C2712B" w:rsidR="003B4CDB" w:rsidRDefault="00F85320" w:rsidP="00CB449D">
      <w:pPr>
        <w:rPr>
          <w:color w:val="595959" w:themeColor="text1" w:themeTint="A6"/>
        </w:rPr>
      </w:pPr>
      <w:r>
        <w:rPr>
          <w:color w:val="595959" w:themeColor="text1" w:themeTint="A6"/>
        </w:rPr>
        <w:t>Manager, Supplier Diversity</w:t>
      </w:r>
    </w:p>
    <w:p w14:paraId="3964F419" w14:textId="7361FDAD" w:rsidR="003B4CDB" w:rsidRDefault="00F85320" w:rsidP="00CB449D">
      <w:pPr>
        <w:rPr>
          <w:color w:val="595959" w:themeColor="text1" w:themeTint="A6"/>
        </w:rPr>
      </w:pPr>
      <w:r>
        <w:rPr>
          <w:color w:val="595959" w:themeColor="text1" w:themeTint="A6"/>
        </w:rPr>
        <w:t xml:space="preserve">Massachusetts General </w:t>
      </w:r>
      <w:r w:rsidR="00D21CD2">
        <w:rPr>
          <w:color w:val="595959" w:themeColor="text1" w:themeTint="A6"/>
        </w:rPr>
        <w:t>B</w:t>
      </w:r>
      <w:r>
        <w:rPr>
          <w:color w:val="595959" w:themeColor="text1" w:themeTint="A6"/>
        </w:rPr>
        <w:t>righam</w:t>
      </w:r>
    </w:p>
    <w:p w14:paraId="7EA198CD" w14:textId="186FE97C" w:rsidR="00F85320" w:rsidRDefault="00F85320" w:rsidP="00CB449D">
      <w:pPr>
        <w:rPr>
          <w:color w:val="595959" w:themeColor="text1" w:themeTint="A6"/>
        </w:rPr>
      </w:pPr>
    </w:p>
    <w:p w14:paraId="185CFB03" w14:textId="6E1D3361" w:rsidR="00F85320" w:rsidRPr="00F85320" w:rsidRDefault="00F85320" w:rsidP="00CB449D">
      <w:pPr>
        <w:rPr>
          <w:b/>
          <w:bCs/>
          <w:color w:val="595959" w:themeColor="text1" w:themeTint="A6"/>
        </w:rPr>
      </w:pPr>
      <w:r w:rsidRPr="00F85320">
        <w:rPr>
          <w:b/>
          <w:bCs/>
          <w:color w:val="595959" w:themeColor="text1" w:themeTint="A6"/>
        </w:rPr>
        <w:t>Berlon Hamilton, MBA, CPSD</w:t>
      </w:r>
    </w:p>
    <w:p w14:paraId="7148F7B6" w14:textId="5FC5BE89" w:rsidR="00F85320" w:rsidRDefault="00F85320" w:rsidP="00CB449D">
      <w:pPr>
        <w:rPr>
          <w:color w:val="595959" w:themeColor="text1" w:themeTint="A6"/>
        </w:rPr>
      </w:pPr>
      <w:r>
        <w:rPr>
          <w:color w:val="595959" w:themeColor="text1" w:themeTint="A6"/>
        </w:rPr>
        <w:t>Supplier Diversity Director</w:t>
      </w:r>
    </w:p>
    <w:p w14:paraId="402B65F6" w14:textId="5711646D" w:rsidR="00F85320" w:rsidRDefault="00F85320" w:rsidP="00CB449D">
      <w:pPr>
        <w:rPr>
          <w:color w:val="595959" w:themeColor="text1" w:themeTint="A6"/>
        </w:rPr>
      </w:pPr>
      <w:r>
        <w:rPr>
          <w:color w:val="595959" w:themeColor="text1" w:themeTint="A6"/>
        </w:rPr>
        <w:t>Cleveland Clinic</w:t>
      </w:r>
    </w:p>
    <w:p w14:paraId="514695B8" w14:textId="1BEA91CE" w:rsidR="00F85320" w:rsidRDefault="00F85320" w:rsidP="00CB449D">
      <w:pPr>
        <w:rPr>
          <w:color w:val="595959" w:themeColor="text1" w:themeTint="A6"/>
        </w:rPr>
      </w:pPr>
    </w:p>
    <w:p w14:paraId="10E85D23" w14:textId="212EF42C" w:rsidR="00F85320" w:rsidRPr="00F85320" w:rsidRDefault="00F85320" w:rsidP="00CB449D">
      <w:pPr>
        <w:rPr>
          <w:b/>
          <w:bCs/>
          <w:color w:val="595959" w:themeColor="text1" w:themeTint="A6"/>
        </w:rPr>
      </w:pPr>
      <w:r w:rsidRPr="00F85320">
        <w:rPr>
          <w:b/>
          <w:bCs/>
          <w:color w:val="595959" w:themeColor="text1" w:themeTint="A6"/>
        </w:rPr>
        <w:t>John Andrews</w:t>
      </w:r>
    </w:p>
    <w:p w14:paraId="215A10F5" w14:textId="67708EC1" w:rsidR="00F85320" w:rsidRDefault="00F85320" w:rsidP="00CB449D">
      <w:pPr>
        <w:rPr>
          <w:color w:val="595959" w:themeColor="text1" w:themeTint="A6"/>
        </w:rPr>
      </w:pPr>
      <w:r>
        <w:rPr>
          <w:color w:val="595959" w:themeColor="text1" w:themeTint="A6"/>
        </w:rPr>
        <w:t>Strategic Sourcing Manager – Purchased Services</w:t>
      </w:r>
    </w:p>
    <w:p w14:paraId="6421713B" w14:textId="4F1D8783" w:rsidR="00F85320" w:rsidRDefault="009F06DE" w:rsidP="00CB449D">
      <w:pPr>
        <w:rPr>
          <w:color w:val="595959" w:themeColor="text1" w:themeTint="A6"/>
        </w:rPr>
      </w:pPr>
      <w:r>
        <w:rPr>
          <w:color w:val="595959" w:themeColor="text1" w:themeTint="A6"/>
        </w:rPr>
        <w:t>Rush University Medical Center</w:t>
      </w:r>
    </w:p>
    <w:sectPr w:rsidR="00F85320"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VariableListDefinition name="AD_HOC" displayName="AD_HOC" id="9426ea6f-1b24-4683-bca3-85d71f6375fd" isdomainofvalue="False" dataSourceId="80be7e5f-6e71-448c-9228-23264555308c"/>
</file>

<file path=customXml/item12.xml><?xml version="1.0" encoding="utf-8"?>
<VariableUsageMapping/>
</file>

<file path=customXml/item13.xml><?xml version="1.0" encoding="utf-8"?>
<VariableListDefinition name="System" displayName="System" id="dc9731b4-d0d2-4ed5-b20d-434d69de1706" isdomainofvalue="False" dataSourceId="00b80028-d226-4a39-9a19-6787589aad19"/>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AllWordPDs>
</AllWordPDs>
</file>

<file path=customXml/item16.xml><?xml version="1.0" encoding="utf-8"?>
<SourceDataModel Name="AD_HOC" TargetDataSourceId="80be7e5f-6e71-448c-9228-23264555308c"/>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All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SourceDataModel Name="Computed" TargetDataSourceId="87651697-ca1f-4d80-9f69-bb743e325714"/>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AllExternalAdhocVariableMapping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2021-03-04T17:57:00Z</dcterms:created>
  <dcterms:modified xsi:type="dcterms:W3CDTF">2021-03-04T18:21:00Z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