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680123B7"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FA693F" w:rsidRPr="00FA693F">
        <w:rPr>
          <w:noProof/>
        </w:rPr>
        <w:t>COVID-19 Part 2: CDI &amp; Coding Updates 2021</w:t>
      </w:r>
    </w:p>
    <w:p w14:paraId="17877713" w14:textId="7BBEF64D"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FA693F">
        <w:rPr>
          <w:rFonts w:ascii="Calibri" w:hAnsi="Calibri" w:cs="Calibri"/>
        </w:rPr>
        <w:t>February 24, 2021</w:t>
      </w:r>
    </w:p>
    <w:p w14:paraId="42EFCA00" w14:textId="1918FA48"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FA693F" w:rsidRPr="00FA693F">
        <w:rPr>
          <w:rFonts w:ascii="Calibri" w:hAnsi="Calibri" w:cs="Calibri"/>
        </w:rPr>
        <w:t>Rachel Mack, RN, MSN, BA, CCDS, CDIP, CCS, CRC</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1586CFE3"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FA693F">
        <w:rPr>
          <w:rFonts w:ascii="Calibri" w:hAnsi="Calibri" w:cs="Calibri"/>
          <w:color w:val="696969"/>
          <w:szCs w:val="20"/>
        </w:rPr>
        <w:t>April 10, 2021</w:t>
      </w:r>
    </w:p>
    <w:p w14:paraId="52C71BAC" w14:textId="77777777" w:rsidR="006927BD" w:rsidRPr="00251281" w:rsidRDefault="006927BD" w:rsidP="006927BD">
      <w:pPr>
        <w:rPr>
          <w:rFonts w:ascii="Calibri" w:hAnsi="Calibri" w:cs="Calibri"/>
          <w:szCs w:val="20"/>
        </w:rPr>
      </w:pPr>
    </w:p>
    <w:p w14:paraId="3B7D6B5A" w14:textId="5FF9A4E0"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FA693F">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FF42C9B" w14:textId="77777777" w:rsidR="00FA693F" w:rsidRPr="00FA693F" w:rsidRDefault="00FA693F" w:rsidP="00FA693F">
      <w:pPr>
        <w:pStyle w:val="ListParagraph"/>
        <w:numPr>
          <w:ilvl w:val="0"/>
          <w:numId w:val="49"/>
        </w:numPr>
        <w:rPr>
          <w:rFonts w:ascii="Calibri" w:eastAsia="Calibri" w:hAnsi="Calibri" w:cs="Calibri"/>
          <w:color w:val="595959" w:themeColor="text1" w:themeTint="A6"/>
          <w:szCs w:val="20"/>
        </w:rPr>
      </w:pPr>
      <w:r w:rsidRPr="00FA693F">
        <w:rPr>
          <w:rFonts w:ascii="Calibri" w:eastAsia="Calibri" w:hAnsi="Calibri" w:cs="Calibri"/>
          <w:color w:val="595959" w:themeColor="text1" w:themeTint="A6"/>
          <w:szCs w:val="20"/>
        </w:rPr>
        <w:t xml:space="preserve">Recognize the impact that the COVID-19 pandemic has had on healthcare and communities. </w:t>
      </w:r>
    </w:p>
    <w:p w14:paraId="65601A56" w14:textId="77777777" w:rsidR="00FA693F" w:rsidRPr="00FA693F" w:rsidRDefault="00FA693F" w:rsidP="00FA693F">
      <w:pPr>
        <w:pStyle w:val="ListParagraph"/>
        <w:numPr>
          <w:ilvl w:val="0"/>
          <w:numId w:val="49"/>
        </w:numPr>
        <w:rPr>
          <w:rFonts w:ascii="Calibri" w:eastAsia="Calibri" w:hAnsi="Calibri" w:cs="Calibri"/>
          <w:color w:val="595959" w:themeColor="text1" w:themeTint="A6"/>
          <w:szCs w:val="20"/>
        </w:rPr>
      </w:pPr>
      <w:r w:rsidRPr="00FA693F">
        <w:rPr>
          <w:rFonts w:ascii="Calibri" w:eastAsia="Calibri" w:hAnsi="Calibri" w:cs="Calibri"/>
          <w:color w:val="595959" w:themeColor="text1" w:themeTint="A6"/>
          <w:szCs w:val="20"/>
        </w:rPr>
        <w:t xml:space="preserve">Describe the financial effects of COVID-19 on hospitals and how it has affected inpatient readmissions. </w:t>
      </w:r>
    </w:p>
    <w:p w14:paraId="32DF41E4" w14:textId="77777777" w:rsidR="00FA693F" w:rsidRPr="00FA693F" w:rsidRDefault="00FA693F" w:rsidP="00FA693F">
      <w:pPr>
        <w:pStyle w:val="ListParagraph"/>
        <w:numPr>
          <w:ilvl w:val="0"/>
          <w:numId w:val="49"/>
        </w:numPr>
        <w:rPr>
          <w:rFonts w:ascii="Calibri" w:eastAsia="Calibri" w:hAnsi="Calibri" w:cs="Calibri"/>
          <w:color w:val="595959" w:themeColor="text1" w:themeTint="A6"/>
          <w:szCs w:val="20"/>
        </w:rPr>
      </w:pPr>
      <w:r w:rsidRPr="00FA693F">
        <w:rPr>
          <w:rFonts w:ascii="Calibri" w:eastAsia="Calibri" w:hAnsi="Calibri" w:cs="Calibri"/>
          <w:color w:val="595959" w:themeColor="text1" w:themeTint="A6"/>
          <w:szCs w:val="20"/>
        </w:rPr>
        <w:t xml:space="preserve">Analyze the ICD-10-CM COVID-19 coding updates and most current sequencing guidance. </w:t>
      </w:r>
    </w:p>
    <w:p w14:paraId="39EF89D7" w14:textId="77777777" w:rsidR="00FA693F" w:rsidRPr="00FA693F" w:rsidRDefault="00FA693F" w:rsidP="00FA693F">
      <w:pPr>
        <w:pStyle w:val="ListParagraph"/>
        <w:numPr>
          <w:ilvl w:val="0"/>
          <w:numId w:val="49"/>
        </w:numPr>
        <w:rPr>
          <w:rFonts w:ascii="Calibri" w:eastAsia="Calibri" w:hAnsi="Calibri" w:cs="Calibri"/>
          <w:color w:val="595959" w:themeColor="text1" w:themeTint="A6"/>
          <w:szCs w:val="20"/>
        </w:rPr>
      </w:pPr>
      <w:r w:rsidRPr="00FA693F">
        <w:rPr>
          <w:rFonts w:ascii="Calibri" w:eastAsia="Calibri" w:hAnsi="Calibri" w:cs="Calibri"/>
          <w:color w:val="595959" w:themeColor="text1" w:themeTint="A6"/>
          <w:szCs w:val="20"/>
        </w:rPr>
        <w:t xml:space="preserve">Demonstrate proficiency in identifying potential CDI query opportunities when reviewing COVID cases. </w:t>
      </w:r>
    </w:p>
    <w:p w14:paraId="3587D7EB" w14:textId="77777777" w:rsidR="00FA693F" w:rsidRPr="00FA693F" w:rsidRDefault="00FA693F" w:rsidP="00FA693F">
      <w:pPr>
        <w:pStyle w:val="ListParagraph"/>
        <w:numPr>
          <w:ilvl w:val="0"/>
          <w:numId w:val="49"/>
        </w:numPr>
        <w:rPr>
          <w:rFonts w:ascii="Calibri" w:eastAsia="Calibri" w:hAnsi="Calibri" w:cs="Calibri"/>
          <w:color w:val="595959" w:themeColor="text1" w:themeTint="A6"/>
          <w:szCs w:val="20"/>
        </w:rPr>
      </w:pPr>
      <w:r w:rsidRPr="00FA693F">
        <w:rPr>
          <w:rFonts w:ascii="Calibri" w:eastAsia="Calibri" w:hAnsi="Calibri" w:cs="Calibri"/>
          <w:color w:val="595959" w:themeColor="text1" w:themeTint="A6"/>
          <w:szCs w:val="20"/>
        </w:rPr>
        <w:t>Evaluate above information and apply this CDI knowledge via a case study.</w:t>
      </w:r>
    </w:p>
    <w:p w14:paraId="37143497" w14:textId="77777777" w:rsidR="00FA693F" w:rsidRDefault="00FA693F" w:rsidP="00251281">
      <w:pPr>
        <w:pStyle w:val="Heading3"/>
        <w:rPr>
          <w:rFonts w:ascii="Calibri" w:hAnsi="Calibri" w:cs="Arial"/>
          <w:bCs w:val="0"/>
          <w:color w:val="696969"/>
          <w:szCs w:val="20"/>
        </w:rPr>
      </w:pPr>
      <w:r>
        <w:rPr>
          <w:rFonts w:ascii="Calibri" w:hAnsi="Calibri" w:cs="Arial"/>
          <w:bCs w:val="0"/>
          <w:color w:val="696969"/>
          <w:szCs w:val="20"/>
        </w:rPr>
        <w:t>Designation statement:</w:t>
      </w:r>
    </w:p>
    <w:p w14:paraId="2911EABA" w14:textId="35FFF2D9"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6FD7F83E" w:rsidR="004B0F88" w:rsidRPr="00251281" w:rsidRDefault="00573674" w:rsidP="00FA693F">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FA693F">
        <w:rPr>
          <w:rFonts w:ascii="Calibri" w:hAnsi="Calibri" w:cs="Calibri"/>
          <w:bCs/>
          <w:color w:val="696969"/>
          <w:szCs w:val="20"/>
        </w:rPr>
        <w:t>None of the planning committee/presenters have anything to disclose.</w:t>
      </w:r>
    </w:p>
    <w:p w14:paraId="4721E87D" w14:textId="022A0393"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r w:rsidR="00FA693F">
        <w:rPr>
          <w:rFonts w:ascii="Calibri" w:hAnsi="Calibri" w:cs="Calibri"/>
          <w:color w:val="01ADAB"/>
          <w:szCs w:val="20"/>
        </w:rPr>
        <w:t xml:space="preserve"> and presenters</w:t>
      </w:r>
    </w:p>
    <w:p w14:paraId="74650B55"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Rachel Mack, RN, MSN, BA, CCDS, CDIP, CCS, CRC</w:t>
      </w:r>
    </w:p>
    <w:p w14:paraId="6370BB68"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76D2649D"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006AC117" w14:textId="77777777" w:rsidR="00FA693F" w:rsidRPr="00FA693F" w:rsidRDefault="00FA693F" w:rsidP="00FA693F">
      <w:pPr>
        <w:spacing w:before="120"/>
        <w:contextualSpacing/>
        <w:rPr>
          <w:rFonts w:ascii="Calibri" w:hAnsi="Calibri" w:cs="Calibri"/>
          <w:bCs/>
          <w:color w:val="696969"/>
          <w:szCs w:val="20"/>
        </w:rPr>
      </w:pPr>
    </w:p>
    <w:p w14:paraId="1A7E521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Aman Sabharwal, MD, MHA, CPHM</w:t>
      </w:r>
    </w:p>
    <w:p w14:paraId="7B211CAB"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Senior Principal, Advisory Solutions</w:t>
      </w:r>
    </w:p>
    <w:p w14:paraId="4055B44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32F31763" w14:textId="77777777" w:rsidR="00FA693F" w:rsidRPr="00FA693F" w:rsidRDefault="00FA693F" w:rsidP="00FA693F">
      <w:pPr>
        <w:spacing w:before="120"/>
        <w:contextualSpacing/>
        <w:rPr>
          <w:rFonts w:ascii="Calibri" w:hAnsi="Calibri" w:cs="Calibri"/>
          <w:bCs/>
          <w:color w:val="696969"/>
          <w:szCs w:val="20"/>
        </w:rPr>
      </w:pPr>
    </w:p>
    <w:p w14:paraId="32D4FEE4"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Angela Hunt, RN, MBA, CCDS</w:t>
      </w:r>
    </w:p>
    <w:p w14:paraId="30434712"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Associate Principal, Advisory Solutions</w:t>
      </w:r>
    </w:p>
    <w:p w14:paraId="200A5A01"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482B9162" w14:textId="77777777" w:rsidR="00FA693F" w:rsidRPr="00FA693F" w:rsidRDefault="00FA693F" w:rsidP="00FA693F">
      <w:pPr>
        <w:spacing w:before="120"/>
        <w:contextualSpacing/>
        <w:rPr>
          <w:rFonts w:ascii="Calibri" w:hAnsi="Calibri" w:cs="Calibri"/>
          <w:bCs/>
          <w:color w:val="696969"/>
          <w:szCs w:val="20"/>
        </w:rPr>
      </w:pPr>
    </w:p>
    <w:p w14:paraId="4A753F35"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Dr. Tomas Villanueva, DO, MBA, FACPE, SFHM</w:t>
      </w:r>
    </w:p>
    <w:p w14:paraId="0F06AF98"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Associate Vice President, Clinical Resources</w:t>
      </w:r>
    </w:p>
    <w:p w14:paraId="0E8B1DC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0A033B89" w14:textId="77777777" w:rsidR="00FA693F" w:rsidRPr="00FA693F" w:rsidRDefault="00FA693F" w:rsidP="00FA693F">
      <w:pPr>
        <w:spacing w:before="120"/>
        <w:contextualSpacing/>
        <w:rPr>
          <w:rFonts w:ascii="Calibri" w:hAnsi="Calibri" w:cs="Calibri"/>
          <w:bCs/>
          <w:color w:val="696969"/>
          <w:szCs w:val="20"/>
        </w:rPr>
      </w:pPr>
    </w:p>
    <w:p w14:paraId="390FA620"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Linda Wiseman, RN, BSN, CCDS</w:t>
      </w:r>
    </w:p>
    <w:p w14:paraId="2864EBAC"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42B1FB5A"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41048BAE" w14:textId="77777777" w:rsidR="00FA693F" w:rsidRPr="00FA693F" w:rsidRDefault="00FA693F" w:rsidP="00FA693F">
      <w:pPr>
        <w:spacing w:before="120"/>
        <w:contextualSpacing/>
        <w:rPr>
          <w:rFonts w:ascii="Calibri" w:hAnsi="Calibri" w:cs="Calibri"/>
          <w:bCs/>
          <w:color w:val="696969"/>
          <w:szCs w:val="20"/>
        </w:rPr>
      </w:pPr>
    </w:p>
    <w:p w14:paraId="666F5FD6"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 xml:space="preserve">Jim </w:t>
      </w:r>
      <w:proofErr w:type="spellStart"/>
      <w:r w:rsidRPr="00FA693F">
        <w:rPr>
          <w:rFonts w:ascii="Calibri" w:hAnsi="Calibri" w:cs="Calibri"/>
          <w:bCs/>
          <w:color w:val="696969"/>
          <w:szCs w:val="20"/>
        </w:rPr>
        <w:t>Tamburini</w:t>
      </w:r>
      <w:proofErr w:type="spellEnd"/>
      <w:r w:rsidRPr="00FA693F">
        <w:rPr>
          <w:rFonts w:ascii="Calibri" w:hAnsi="Calibri" w:cs="Calibri"/>
          <w:bCs/>
          <w:color w:val="696969"/>
          <w:szCs w:val="20"/>
        </w:rPr>
        <w:t>, BS, RHIT, CCS, CCS-P, CDIP</w:t>
      </w:r>
    </w:p>
    <w:p w14:paraId="59BC7579"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2DF38FE7"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73E46ECD" w14:textId="77777777" w:rsidR="00FA693F" w:rsidRPr="00FA693F" w:rsidRDefault="00FA693F" w:rsidP="00FA693F">
      <w:pPr>
        <w:spacing w:before="120"/>
        <w:contextualSpacing/>
        <w:rPr>
          <w:rFonts w:ascii="Calibri" w:hAnsi="Calibri" w:cs="Calibri"/>
          <w:bCs/>
          <w:color w:val="696969"/>
          <w:szCs w:val="20"/>
        </w:rPr>
      </w:pPr>
    </w:p>
    <w:p w14:paraId="1D7B9F2B"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 xml:space="preserve">Sheila </w:t>
      </w:r>
      <w:proofErr w:type="spellStart"/>
      <w:r w:rsidRPr="00FA693F">
        <w:rPr>
          <w:rFonts w:ascii="Calibri" w:hAnsi="Calibri" w:cs="Calibri"/>
          <w:bCs/>
          <w:color w:val="696969"/>
          <w:szCs w:val="20"/>
        </w:rPr>
        <w:t>Bowlds</w:t>
      </w:r>
      <w:proofErr w:type="spellEnd"/>
      <w:r w:rsidRPr="00FA693F">
        <w:rPr>
          <w:rFonts w:ascii="Calibri" w:hAnsi="Calibri" w:cs="Calibri"/>
          <w:bCs/>
          <w:color w:val="696969"/>
          <w:szCs w:val="20"/>
        </w:rPr>
        <w:t>, RHIA, MBA, AHIMA Certified ICD-10 Trainer</w:t>
      </w:r>
    </w:p>
    <w:p w14:paraId="2A95EF4B"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5509CC56"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 Inc.</w:t>
      </w:r>
    </w:p>
    <w:p w14:paraId="73F0F301" w14:textId="77777777" w:rsidR="00FA693F" w:rsidRPr="00FA693F" w:rsidRDefault="00FA693F" w:rsidP="00FA693F">
      <w:pPr>
        <w:spacing w:before="120"/>
        <w:contextualSpacing/>
        <w:rPr>
          <w:rFonts w:ascii="Calibri" w:hAnsi="Calibri" w:cs="Calibri"/>
          <w:bCs/>
          <w:color w:val="696969"/>
          <w:szCs w:val="20"/>
        </w:rPr>
      </w:pPr>
    </w:p>
    <w:p w14:paraId="7DA75F8D"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 xml:space="preserve">Terry </w:t>
      </w:r>
      <w:proofErr w:type="spellStart"/>
      <w:r w:rsidRPr="00FA693F">
        <w:rPr>
          <w:rFonts w:ascii="Calibri" w:hAnsi="Calibri" w:cs="Calibri"/>
          <w:bCs/>
          <w:color w:val="696969"/>
          <w:szCs w:val="20"/>
        </w:rPr>
        <w:t>Golde</w:t>
      </w:r>
      <w:proofErr w:type="spellEnd"/>
      <w:r w:rsidRPr="00FA693F">
        <w:rPr>
          <w:rFonts w:ascii="Calibri" w:hAnsi="Calibri" w:cs="Calibri"/>
          <w:bCs/>
          <w:color w:val="696969"/>
          <w:szCs w:val="20"/>
        </w:rPr>
        <w:t>, MBA, RN, CCDS</w:t>
      </w:r>
    </w:p>
    <w:p w14:paraId="19099D89"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20ED473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49D2F163" w14:textId="77777777" w:rsidR="00FA693F" w:rsidRPr="00FA693F" w:rsidRDefault="00FA693F" w:rsidP="00FA693F">
      <w:pPr>
        <w:spacing w:before="120"/>
        <w:contextualSpacing/>
        <w:rPr>
          <w:rFonts w:ascii="Calibri" w:hAnsi="Calibri" w:cs="Calibri"/>
          <w:bCs/>
          <w:color w:val="696969"/>
          <w:szCs w:val="20"/>
        </w:rPr>
      </w:pPr>
    </w:p>
    <w:p w14:paraId="3C8330F7"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Erica Braun, MS, BSN, RN, CCDS</w:t>
      </w:r>
    </w:p>
    <w:p w14:paraId="0FFA50F2"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110005E5"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7AE0DD52" w14:textId="77777777" w:rsidR="008730EB" w:rsidRPr="00251281" w:rsidRDefault="008730EB" w:rsidP="008730EB">
      <w:pPr>
        <w:rPr>
          <w:rFonts w:ascii="Calibri" w:hAnsi="Calibri" w:cs="Calibri"/>
          <w:szCs w:val="20"/>
        </w:rPr>
      </w:pPr>
    </w:p>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4"/>
      <w:headerReference w:type="default" r:id="rId35"/>
      <w:footerReference w:type="even" r:id="rId36"/>
      <w:footerReference w:type="default" r:id="rId37"/>
      <w:headerReference w:type="first" r:id="rId38"/>
      <w:footerReference w:type="firs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5FE55" w14:textId="77777777" w:rsidR="0066646D" w:rsidRDefault="0066646D" w:rsidP="00971D43">
      <w:r>
        <w:separator/>
      </w:r>
    </w:p>
  </w:endnote>
  <w:endnote w:type="continuationSeparator" w:id="0">
    <w:p w14:paraId="2DF85093" w14:textId="77777777" w:rsidR="0066646D" w:rsidRDefault="0066646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BBB93" w14:textId="77777777" w:rsidR="0066646D" w:rsidRDefault="0066646D" w:rsidP="00971D43">
      <w:r>
        <w:separator/>
      </w:r>
    </w:p>
  </w:footnote>
  <w:footnote w:type="continuationSeparator" w:id="0">
    <w:p w14:paraId="0F6C9FF9" w14:textId="77777777" w:rsidR="0066646D" w:rsidRDefault="0066646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198"/>
    <w:multiLevelType w:val="hybridMultilevel"/>
    <w:tmpl w:val="2DBCD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2"/>
  </w:num>
  <w:num w:numId="37">
    <w:abstractNumId w:val="1"/>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6646D"/>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A693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SourceDataModel Name="Computed" TargetDataSourceId="87651697-ca1f-4d80-9f69-bb743e325714"/>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AllMetadat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VariableUsageMapping/>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SourceDataModel Name="System" TargetDataSourceId="00b80028-d226-4a39-9a19-6787589aad19"/>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AllExternalAdhocVariableMappings/>
</file>

<file path=customXml/item23.xml><?xml version="1.0" encoding="utf-8"?>
<SourceDataModel Name="AD_HOC" TargetDataSourceId="80be7e5f-6e71-448c-9228-23264555308c"/>
</file>

<file path=customXml/item24.xml><?xml version="1.0" encoding="utf-8"?>
<VariableListDefinition name="Computed" displayName="Computed" id="69155e26-4760-488b-ab4c-bb15b0f8b2a2" isdomainofvalue="False" dataSourceId="87651697-ca1f-4d80-9f69-bb743e325714"/>
</file>

<file path=customXml/item25.xml><?xml version="1.0" encoding="utf-8"?>
<VariableListDefinition name="System" displayName="System" id="dc9731b4-d0d2-4ed5-b20d-434d69de1706" isdomainofvalue="False" dataSourceId="00b80028-d226-4a39-9a19-6787589aad19"/>
</file>

<file path=customXml/item26.xml><?xml version="1.0" encoding="utf-8"?>
<DocPartTree/>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AllWordPDs>
</AllWordPDs>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36</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2021-01-13T17:58:00Z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