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402973B3"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DD2442" w:rsidRPr="00DD2442">
        <w:t xml:space="preserve"> </w:t>
      </w:r>
      <w:r w:rsidR="00DD2442" w:rsidRPr="00DD2442">
        <w:rPr>
          <w:noProof/>
        </w:rPr>
        <w:t>Vizient Clinical Pathways Learning Collective - Integrating Patient-Centered Design into Pathway Development</w:t>
      </w:r>
    </w:p>
    <w:p w14:paraId="17877713" w14:textId="22CCC78E"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DD2442">
        <w:rPr>
          <w:rFonts w:ascii="Calibri" w:hAnsi="Calibri" w:cs="Calibri"/>
        </w:rPr>
        <w:t>January 19, 2021</w:t>
      </w:r>
    </w:p>
    <w:p w14:paraId="42EFCA00" w14:textId="7AC5E923"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DD2442" w:rsidRPr="00DD2442">
        <w:rPr>
          <w:rFonts w:ascii="Calibri" w:hAnsi="Calibri" w:cs="Calibri"/>
        </w:rPr>
        <w:t>Will Dardani, MBA</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74ABB9E2"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DD2442">
        <w:rPr>
          <w:rFonts w:ascii="Calibri" w:hAnsi="Calibri" w:cs="Calibri"/>
          <w:color w:val="696969"/>
          <w:szCs w:val="20"/>
        </w:rPr>
        <w:t>March 5, 2021</w:t>
      </w:r>
    </w:p>
    <w:p w14:paraId="52C71BAC" w14:textId="77777777" w:rsidR="006927BD" w:rsidRPr="00251281" w:rsidRDefault="006927BD" w:rsidP="006927BD">
      <w:pPr>
        <w:rPr>
          <w:rFonts w:ascii="Calibri" w:hAnsi="Calibri" w:cs="Calibri"/>
          <w:szCs w:val="20"/>
        </w:rPr>
      </w:pPr>
    </w:p>
    <w:p w14:paraId="3B7D6B5A" w14:textId="0973138F"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DD2442">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0435FBE4" w14:textId="77777777" w:rsidR="00DD2442" w:rsidRPr="00DD2442" w:rsidRDefault="00DD2442" w:rsidP="00DD2442">
      <w:pPr>
        <w:pStyle w:val="ListParagraph"/>
        <w:numPr>
          <w:ilvl w:val="0"/>
          <w:numId w:val="49"/>
        </w:numPr>
        <w:rPr>
          <w:rFonts w:ascii="Calibri" w:eastAsia="Calibri" w:hAnsi="Calibri" w:cs="Calibri"/>
          <w:color w:val="595959" w:themeColor="text1" w:themeTint="A6"/>
          <w:szCs w:val="20"/>
        </w:rPr>
      </w:pPr>
      <w:r w:rsidRPr="00DD2442">
        <w:rPr>
          <w:rFonts w:ascii="Calibri" w:eastAsia="Calibri" w:hAnsi="Calibri" w:cs="Calibri"/>
          <w:color w:val="595959" w:themeColor="text1" w:themeTint="A6"/>
          <w:szCs w:val="20"/>
        </w:rPr>
        <w:t>Discuss models for engaging patient and family advisors in pathway development</w:t>
      </w:r>
    </w:p>
    <w:p w14:paraId="260D1B05" w14:textId="77777777" w:rsidR="00DD2442" w:rsidRPr="00DD2442" w:rsidRDefault="00DD2442" w:rsidP="00DD2442">
      <w:pPr>
        <w:pStyle w:val="ListParagraph"/>
        <w:numPr>
          <w:ilvl w:val="0"/>
          <w:numId w:val="49"/>
        </w:numPr>
        <w:rPr>
          <w:rFonts w:ascii="Calibri" w:eastAsia="Calibri" w:hAnsi="Calibri" w:cs="Calibri"/>
          <w:color w:val="595959" w:themeColor="text1" w:themeTint="A6"/>
          <w:szCs w:val="20"/>
        </w:rPr>
      </w:pPr>
      <w:r w:rsidRPr="00DD2442">
        <w:rPr>
          <w:rFonts w:ascii="Calibri" w:eastAsia="Calibri" w:hAnsi="Calibri" w:cs="Calibri"/>
          <w:color w:val="595959" w:themeColor="text1" w:themeTint="A6"/>
          <w:szCs w:val="20"/>
        </w:rPr>
        <w:t>Describe human centered design and how it can be effectively incorporated in clinical pathways</w:t>
      </w:r>
    </w:p>
    <w:p w14:paraId="614CB3C7" w14:textId="12807858" w:rsidR="00251281" w:rsidRPr="00DD2442" w:rsidRDefault="00DD2442" w:rsidP="00DD2442">
      <w:pPr>
        <w:pStyle w:val="ListParagraph"/>
        <w:numPr>
          <w:ilvl w:val="0"/>
          <w:numId w:val="49"/>
        </w:numPr>
        <w:rPr>
          <w:rFonts w:ascii="Calibri" w:eastAsia="Calibri" w:hAnsi="Calibri" w:cs="Calibri"/>
          <w:color w:val="595959" w:themeColor="text1" w:themeTint="A6"/>
          <w:szCs w:val="20"/>
        </w:rPr>
      </w:pPr>
      <w:r w:rsidRPr="00DD2442">
        <w:rPr>
          <w:rFonts w:ascii="Calibri" w:eastAsia="Calibri" w:hAnsi="Calibri" w:cs="Calibri"/>
          <w:color w:val="595959" w:themeColor="text1" w:themeTint="A6"/>
          <w:szCs w:val="20"/>
        </w:rPr>
        <w:t>Describe approaches for educating clinical and operational leadership on patient-centered pathway development</w:t>
      </w:r>
    </w:p>
    <w:p w14:paraId="6595784C" w14:textId="3234DB85" w:rsidR="00DD2442" w:rsidRDefault="00DD2442" w:rsidP="00DD2442">
      <w:pPr>
        <w:rPr>
          <w:rFonts w:ascii="Calibri" w:eastAsia="Calibri" w:hAnsi="Calibri" w:cs="Calibri"/>
          <w:color w:val="595959" w:themeColor="text1" w:themeTint="A6"/>
          <w:szCs w:val="20"/>
        </w:rPr>
      </w:pPr>
    </w:p>
    <w:p w14:paraId="30D643FA" w14:textId="77777777" w:rsidR="00DD2442" w:rsidRPr="00251281" w:rsidRDefault="00DD2442" w:rsidP="00DD2442">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408F34C5"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DD2442">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3CCECB1F" w:rsidR="00251281" w:rsidRPr="00251281" w:rsidRDefault="00251281" w:rsidP="00251281">
      <w:pPr>
        <w:rPr>
          <w:rFonts w:ascii="Calibri" w:hAnsi="Calibri" w:cs="Arial"/>
          <w:color w:val="696969"/>
          <w:szCs w:val="20"/>
        </w:rPr>
      </w:pPr>
      <w:r w:rsidRPr="00251281">
        <w:rPr>
          <w:rFonts w:ascii="Calibri" w:hAnsi="Calibri" w:cs="Arial"/>
          <w:color w:val="696969"/>
          <w:szCs w:val="20"/>
        </w:rPr>
        <w:lastRenderedPageBreak/>
        <w:t>Vizient, Inc. is approved by the California Board of Registered Nursing, Provider Number CEP12580, for 1.</w:t>
      </w:r>
      <w:r w:rsidR="00DD2442">
        <w:rPr>
          <w:rFonts w:ascii="Calibri" w:hAnsi="Calibri" w:cs="Arial"/>
          <w:color w:val="696969"/>
          <w:szCs w:val="20"/>
        </w:rPr>
        <w:t>20</w:t>
      </w:r>
      <w:r w:rsidRPr="00251281">
        <w:rPr>
          <w:rFonts w:ascii="Calibri" w:hAnsi="Calibri" w:cs="Arial"/>
          <w:color w:val="696969"/>
          <w:szCs w:val="20"/>
        </w:rPr>
        <w:t xml:space="preserve"> contact 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079AF6C6"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1.</w:t>
      </w:r>
      <w:r w:rsidR="00DD2442">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4559B32A" w:rsidR="004B0F88" w:rsidRPr="00251281" w:rsidRDefault="00573674" w:rsidP="00DD2442">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DD2442">
        <w:rPr>
          <w:rFonts w:ascii="Calibri" w:hAnsi="Calibri" w:cs="Calibri"/>
          <w:bCs/>
          <w:color w:val="696969"/>
          <w:szCs w:val="20"/>
        </w:rPr>
        <w:t>None of the planning committee or presenters have anything to disclose.</w:t>
      </w:r>
    </w:p>
    <w:p w14:paraId="31B8C6A5" w14:textId="77777777" w:rsidR="00DD2442" w:rsidRDefault="00DD2442" w:rsidP="00DD2442">
      <w:pPr>
        <w:pStyle w:val="Heading3"/>
        <w:spacing w:before="240" w:after="120"/>
        <w:rPr>
          <w:rFonts w:ascii="Calibri" w:hAnsi="Calibri" w:cs="Calibri"/>
          <w:color w:val="01ADAB"/>
          <w:szCs w:val="20"/>
        </w:rPr>
      </w:pPr>
      <w:r>
        <w:rPr>
          <w:rFonts w:ascii="Calibri" w:hAnsi="Calibri" w:cs="Calibri"/>
          <w:b w:val="0"/>
          <w:bCs w:val="0"/>
          <w:color w:val="01ADAB"/>
          <w:szCs w:val="20"/>
        </w:rPr>
        <w:t>Planning committee members</w:t>
      </w:r>
    </w:p>
    <w:p w14:paraId="18A98262"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Will Dardani, MBA</w:t>
      </w:r>
    </w:p>
    <w:p w14:paraId="39FBA64B"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Networks Director</w:t>
      </w:r>
    </w:p>
    <w:p w14:paraId="06276A09"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Vizient</w:t>
      </w:r>
    </w:p>
    <w:p w14:paraId="311B8621" w14:textId="77777777" w:rsidR="00DD2442" w:rsidRPr="00DD2442" w:rsidRDefault="00DD2442" w:rsidP="00DD2442">
      <w:pPr>
        <w:spacing w:before="120"/>
        <w:contextualSpacing/>
        <w:rPr>
          <w:rFonts w:ascii="Calibri" w:hAnsi="Calibri" w:cs="Calibri"/>
          <w:bCs/>
          <w:color w:val="696969"/>
          <w:szCs w:val="20"/>
        </w:rPr>
      </w:pPr>
    </w:p>
    <w:p w14:paraId="07F575EF"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Amy Lu, MD</w:t>
      </w:r>
    </w:p>
    <w:p w14:paraId="6EBA1269"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Associate Chief Quality Officer of Stanford Health Care</w:t>
      </w:r>
    </w:p>
    <w:p w14:paraId="73613602"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Stanford Health Care</w:t>
      </w:r>
    </w:p>
    <w:p w14:paraId="7361F245" w14:textId="77777777" w:rsidR="00DD2442" w:rsidRPr="00DD2442" w:rsidRDefault="00DD2442" w:rsidP="00DD2442">
      <w:pPr>
        <w:spacing w:before="120"/>
        <w:contextualSpacing/>
        <w:rPr>
          <w:rFonts w:ascii="Calibri" w:hAnsi="Calibri" w:cs="Calibri"/>
          <w:bCs/>
          <w:color w:val="696969"/>
          <w:szCs w:val="20"/>
        </w:rPr>
      </w:pPr>
    </w:p>
    <w:p w14:paraId="0F983189"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 xml:space="preserve">Nikki </w:t>
      </w:r>
      <w:proofErr w:type="spellStart"/>
      <w:r w:rsidRPr="00DD2442">
        <w:rPr>
          <w:rFonts w:ascii="Calibri" w:hAnsi="Calibri" w:cs="Calibri"/>
          <w:bCs/>
          <w:color w:val="696969"/>
          <w:szCs w:val="20"/>
        </w:rPr>
        <w:t>Gruebling</w:t>
      </w:r>
      <w:proofErr w:type="spellEnd"/>
      <w:r w:rsidRPr="00DD2442">
        <w:rPr>
          <w:rFonts w:ascii="Calibri" w:hAnsi="Calibri" w:cs="Calibri"/>
          <w:bCs/>
          <w:color w:val="696969"/>
          <w:szCs w:val="20"/>
        </w:rPr>
        <w:t>, DNP, RN, NEA-BC</w:t>
      </w:r>
    </w:p>
    <w:p w14:paraId="5CB120F8"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Senior Networks Director</w:t>
      </w:r>
    </w:p>
    <w:p w14:paraId="124ABFE2"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Vizient approved nurse planner</w:t>
      </w:r>
    </w:p>
    <w:p w14:paraId="58B00942"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Vizient</w:t>
      </w:r>
    </w:p>
    <w:p w14:paraId="745FFFBE" w14:textId="77777777" w:rsidR="00DD2442" w:rsidRDefault="00DD2442" w:rsidP="00DD2442">
      <w:pPr>
        <w:rPr>
          <w:rFonts w:ascii="Calibri" w:hAnsi="Calibri" w:cs="Calibri"/>
          <w:szCs w:val="20"/>
        </w:rPr>
      </w:pPr>
    </w:p>
    <w:p w14:paraId="21E302E7" w14:textId="77777777" w:rsidR="00DD2442" w:rsidRDefault="00DD2442" w:rsidP="00DD2442">
      <w:pPr>
        <w:pStyle w:val="Heading3"/>
        <w:spacing w:before="0" w:after="120"/>
        <w:rPr>
          <w:rFonts w:ascii="Calibri" w:hAnsi="Calibri" w:cs="Calibri"/>
          <w:color w:val="01ADAB"/>
          <w:szCs w:val="20"/>
        </w:rPr>
      </w:pPr>
      <w:r>
        <w:rPr>
          <w:rFonts w:ascii="Calibri" w:hAnsi="Calibri" w:cs="Calibri"/>
          <w:b w:val="0"/>
          <w:bCs w:val="0"/>
          <w:color w:val="01ADAB"/>
          <w:szCs w:val="20"/>
        </w:rPr>
        <w:t>Course reviewer</w:t>
      </w:r>
    </w:p>
    <w:p w14:paraId="1CF31A88"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 xml:space="preserve">Nikki </w:t>
      </w:r>
      <w:proofErr w:type="spellStart"/>
      <w:r w:rsidRPr="00DD2442">
        <w:rPr>
          <w:rFonts w:ascii="Calibri" w:hAnsi="Calibri" w:cs="Calibri"/>
          <w:bCs/>
          <w:color w:val="696969"/>
          <w:szCs w:val="20"/>
        </w:rPr>
        <w:t>Gruebling</w:t>
      </w:r>
      <w:proofErr w:type="spellEnd"/>
      <w:r w:rsidRPr="00DD2442">
        <w:rPr>
          <w:rFonts w:ascii="Calibri" w:hAnsi="Calibri" w:cs="Calibri"/>
          <w:bCs/>
          <w:color w:val="696969"/>
          <w:szCs w:val="20"/>
        </w:rPr>
        <w:t>, DNP, RN, NEA-BC</w:t>
      </w:r>
    </w:p>
    <w:p w14:paraId="354D993E"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lastRenderedPageBreak/>
        <w:t>Senior Networks Director</w:t>
      </w:r>
    </w:p>
    <w:p w14:paraId="7CFC9E16"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Vizient approved nurse planner</w:t>
      </w:r>
    </w:p>
    <w:p w14:paraId="27D4F136" w14:textId="0249A589" w:rsidR="008730EB"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Vizient</w:t>
      </w:r>
    </w:p>
    <w:p w14:paraId="2F365C5D" w14:textId="1568C263" w:rsidR="008730EB" w:rsidRDefault="008730EB" w:rsidP="008730EB">
      <w:pPr>
        <w:rPr>
          <w:rFonts w:ascii="Calibri" w:hAnsi="Calibri"/>
          <w:szCs w:val="20"/>
        </w:rPr>
      </w:pPr>
    </w:p>
    <w:p w14:paraId="6EF61B44" w14:textId="21E537BB" w:rsidR="00DD2442" w:rsidRDefault="00DD2442" w:rsidP="00DD2442">
      <w:pPr>
        <w:pStyle w:val="Heading3"/>
        <w:spacing w:before="0" w:after="120"/>
        <w:rPr>
          <w:rFonts w:ascii="Calibri" w:hAnsi="Calibri" w:cs="Calibri"/>
          <w:b w:val="0"/>
          <w:bCs w:val="0"/>
          <w:color w:val="01ADAB"/>
          <w:szCs w:val="20"/>
        </w:rPr>
      </w:pPr>
      <w:r w:rsidRPr="00DD2442">
        <w:rPr>
          <w:rFonts w:ascii="Calibri" w:hAnsi="Calibri" w:cs="Calibri"/>
          <w:b w:val="0"/>
          <w:bCs w:val="0"/>
          <w:color w:val="01ADAB"/>
          <w:szCs w:val="20"/>
        </w:rPr>
        <w:t>Presenter(s)</w:t>
      </w:r>
    </w:p>
    <w:p w14:paraId="7521AEC8"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Amy Lu, MD</w:t>
      </w:r>
    </w:p>
    <w:p w14:paraId="283B3202"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Associate Chief Quality Officer</w:t>
      </w:r>
    </w:p>
    <w:p w14:paraId="01FA3A3E" w14:textId="32F2306A"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Stanford Healthcare</w:t>
      </w:r>
    </w:p>
    <w:p w14:paraId="1038218F" w14:textId="77777777" w:rsidR="00DD2442" w:rsidRPr="00DD2442" w:rsidRDefault="00DD2442" w:rsidP="00DD2442">
      <w:pPr>
        <w:spacing w:before="120"/>
        <w:contextualSpacing/>
        <w:rPr>
          <w:rFonts w:ascii="Calibri" w:hAnsi="Calibri" w:cs="Calibri"/>
          <w:bCs/>
          <w:color w:val="696969"/>
          <w:szCs w:val="20"/>
        </w:rPr>
      </w:pPr>
    </w:p>
    <w:p w14:paraId="779902E2" w14:textId="77777777" w:rsidR="00DD2442" w:rsidRPr="00DD2442" w:rsidRDefault="00DD2442" w:rsidP="00DD2442">
      <w:pPr>
        <w:spacing w:before="120"/>
        <w:contextualSpacing/>
        <w:rPr>
          <w:rFonts w:ascii="Calibri" w:hAnsi="Calibri" w:cs="Calibri"/>
          <w:bCs/>
          <w:color w:val="696969"/>
          <w:szCs w:val="20"/>
        </w:rPr>
      </w:pPr>
      <w:proofErr w:type="spellStart"/>
      <w:r w:rsidRPr="00DD2442">
        <w:rPr>
          <w:rFonts w:ascii="Calibri" w:hAnsi="Calibri" w:cs="Calibri"/>
          <w:bCs/>
          <w:color w:val="696969"/>
          <w:szCs w:val="20"/>
        </w:rPr>
        <w:t>Alpa</w:t>
      </w:r>
      <w:proofErr w:type="spellEnd"/>
      <w:r w:rsidRPr="00DD2442">
        <w:rPr>
          <w:rFonts w:ascii="Calibri" w:hAnsi="Calibri" w:cs="Calibri"/>
          <w:bCs/>
          <w:color w:val="696969"/>
          <w:szCs w:val="20"/>
        </w:rPr>
        <w:t xml:space="preserve"> Vyas, MHA</w:t>
      </w:r>
    </w:p>
    <w:p w14:paraId="4410984E"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Vice President, Patient Experience</w:t>
      </w:r>
    </w:p>
    <w:p w14:paraId="4BAFD103"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 xml:space="preserve">Stanford Healthcare </w:t>
      </w:r>
    </w:p>
    <w:p w14:paraId="7197D59A" w14:textId="77777777" w:rsidR="00DD2442" w:rsidRPr="00DD2442" w:rsidRDefault="00DD2442" w:rsidP="00DD2442"/>
    <w:sectPr w:rsidR="00DD2442" w:rsidRPr="00DD2442"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E054A" w14:textId="77777777" w:rsidR="00E90479" w:rsidRDefault="00E90479" w:rsidP="00971D43">
      <w:r>
        <w:separator/>
      </w:r>
    </w:p>
  </w:endnote>
  <w:endnote w:type="continuationSeparator" w:id="0">
    <w:p w14:paraId="2C84CC48" w14:textId="77777777" w:rsidR="00E90479" w:rsidRDefault="00E90479"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0CFAC" w14:textId="77777777" w:rsidR="00E90479" w:rsidRDefault="00E90479" w:rsidP="00971D43">
      <w:r>
        <w:separator/>
      </w:r>
    </w:p>
  </w:footnote>
  <w:footnote w:type="continuationSeparator" w:id="0">
    <w:p w14:paraId="0F5E8988" w14:textId="77777777" w:rsidR="00E90479" w:rsidRDefault="00E90479"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A74E4"/>
    <w:multiLevelType w:val="hybridMultilevel"/>
    <w:tmpl w:val="5036A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1"/>
  </w:num>
  <w:num w:numId="37">
    <w:abstractNumId w:val="0"/>
  </w:num>
  <w:num w:numId="38">
    <w:abstractNumId w:val="7"/>
  </w:num>
  <w:num w:numId="39">
    <w:abstractNumId w:val="10"/>
  </w:num>
  <w:num w:numId="40">
    <w:abstractNumId w:val="4"/>
  </w:num>
  <w:num w:numId="41">
    <w:abstractNumId w:val="21"/>
  </w:num>
  <w:num w:numId="42">
    <w:abstractNumId w:val="34"/>
  </w:num>
  <w:num w:numId="43">
    <w:abstractNumId w:val="18"/>
  </w:num>
  <w:num w:numId="44">
    <w:abstractNumId w:val="3"/>
  </w:num>
  <w:num w:numId="45">
    <w:abstractNumId w:val="2"/>
  </w:num>
  <w:num w:numId="46">
    <w:abstractNumId w:val="12"/>
  </w:num>
  <w:num w:numId="47">
    <w:abstractNumId w:val="26"/>
  </w:num>
  <w:num w:numId="48">
    <w:abstractNumId w:val="2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D2442"/>
    <w:rsid w:val="00DE18AA"/>
    <w:rsid w:val="00DE3426"/>
    <w:rsid w:val="00DF65D5"/>
    <w:rsid w:val="00E435CD"/>
    <w:rsid w:val="00E47D10"/>
    <w:rsid w:val="00E50346"/>
    <w:rsid w:val="00E609BA"/>
    <w:rsid w:val="00E63522"/>
    <w:rsid w:val="00E63D33"/>
    <w:rsid w:val="00E6655D"/>
    <w:rsid w:val="00E90479"/>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261065126">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SourceDataModel Name="Computed" TargetDataSourceId="87651697-ca1f-4d80-9f69-bb743e325714"/>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AllMetadat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VariableUsageMapping/>
</file>

<file path=customXml/item2.xml><?xml version="1.0" encoding="utf-8"?>
<VariableListDefinition name="AD_HOC" displayName="AD_HOC" id="9426ea6f-1b24-4683-bca3-85d71f6375fd" isdomainofvalue="False" dataSourceId="80be7e5f-6e71-448c-9228-23264555308c"/>
</file>

<file path=customXml/item2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AllExternalAdhocVariableMappings/>
</file>

<file path=customXml/item24.xml><?xml version="1.0" encoding="utf-8"?>
<SourceDataModel Name="AD_HOC" TargetDataSourceId="80be7e5f-6e71-448c-9228-23264555308c"/>
</file>

<file path=customXml/item25.xml><?xml version="1.0" encoding="utf-8"?>
<VariableListDefinition name="Computed" displayName="Computed" id="69155e26-4760-488b-ab4c-bb15b0f8b2a2" isdomainofvalue="False" dataSourceId="87651697-ca1f-4d80-9f69-bb743e325714"/>
</file>

<file path=customXml/item26.xml><?xml version="1.0" encoding="utf-8"?>
<VariableListDefinition name="System" displayName="System" id="dc9731b4-d0d2-4ed5-b20d-434d69de1706" isdomainofvalue="False" dataSourceId="00b80028-d226-4a39-9a19-6787589aad19"/>
</file>

<file path=customXml/item27.xml><?xml version="1.0" encoding="utf-8"?>
<DocPartTree/>
</file>

<file path=customXml/item3.xml><?xml version="1.0" encoding="utf-8"?>
<SourceDataModel Name="System" TargetDataSourceId="00b80028-d226-4a39-9a19-6787589aad19"/>
</file>

<file path=customXml/item4.xml><?xml version="1.0" encoding="utf-8"?>
<AllWordPDs>
</AllWordPDs>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4C134B16-2CC0-4F00-BAB8-0BCCEF3E9F16}">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0D4A98D7-A056-4A12-A949-9E2EE5A35FE4}">
  <ds:schemaRefs/>
</ds:datastoreItem>
</file>

<file path=customXml/itemProps21.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37871AC4-84F1-4DCF-9181-89FBC406BA26}">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54E4ECD0-5730-4CBC-B5C8-CDD180BD053A}">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38</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9</cp:revision>
  <cp:lastPrinted>2015-12-22T16:01:00Z</cp:lastPrinted>
  <dcterms:created xsi:type="dcterms:W3CDTF">2019-08-20T14:38:00Z</dcterms:created>
  <dcterms:modified xsi:type="dcterms:W3CDTF">2021-01-12T17:27:00Z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